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E4173" w14:textId="77777777" w:rsidR="00A845A5" w:rsidRPr="007413D0" w:rsidRDefault="00A845A5" w:rsidP="00A845A5">
      <w:pPr>
        <w:widowControl w:val="0"/>
        <w:spacing w:line="360" w:lineRule="auto"/>
        <w:jc w:val="center"/>
        <w:rPr>
          <w:rFonts w:ascii="Calibri" w:hAnsi="Calibri"/>
          <w:bCs/>
          <w:sz w:val="32"/>
          <w:szCs w:val="32"/>
          <w:lang w:val="ro-RO" w:eastAsia="ru-RU"/>
        </w:rPr>
      </w:pPr>
      <w:r w:rsidRPr="007413D0">
        <w:rPr>
          <w:rFonts w:ascii="Calibri" w:hAnsi="Calibri"/>
          <w:bCs/>
          <w:sz w:val="32"/>
          <w:szCs w:val="32"/>
          <w:lang w:val="ro-RO" w:eastAsia="ru-RU"/>
        </w:rPr>
        <w:t>“R o m â n i a   D u r a b i l ă” (S I P O C A   6 1 3 )</w:t>
      </w:r>
    </w:p>
    <w:p w14:paraId="207CBE57" w14:textId="77777777" w:rsidR="00A845A5" w:rsidRPr="007413D0" w:rsidRDefault="00A845A5" w:rsidP="00A845A5">
      <w:pPr>
        <w:widowControl w:val="0"/>
        <w:spacing w:line="360" w:lineRule="auto"/>
        <w:jc w:val="center"/>
        <w:rPr>
          <w:rFonts w:ascii="Calibri" w:hAnsi="Calibri"/>
          <w:b/>
          <w:sz w:val="32"/>
          <w:szCs w:val="32"/>
          <w:lang w:val="ro-RO" w:eastAsia="ru-RU"/>
        </w:rPr>
      </w:pPr>
      <w:r w:rsidRPr="007413D0">
        <w:rPr>
          <w:rFonts w:ascii="Calibri" w:hAnsi="Calibri"/>
          <w:b/>
          <w:sz w:val="32"/>
          <w:szCs w:val="32"/>
          <w:lang w:val="ro-RO" w:eastAsia="ru-RU"/>
        </w:rPr>
        <w:t>Analiză</w:t>
      </w:r>
    </w:p>
    <w:p w14:paraId="6C9EC5DA" w14:textId="77777777" w:rsidR="00A845A5" w:rsidRPr="007413D0" w:rsidRDefault="00A845A5" w:rsidP="00A845A5">
      <w:pPr>
        <w:spacing w:line="360" w:lineRule="auto"/>
        <w:jc w:val="center"/>
        <w:rPr>
          <w:rFonts w:ascii="Calibri" w:hAnsi="Calibri"/>
          <w:b/>
          <w:bCs/>
          <w:sz w:val="32"/>
          <w:szCs w:val="32"/>
          <w:lang w:val="ro-RO"/>
        </w:rPr>
      </w:pPr>
      <w:r w:rsidRPr="007413D0">
        <w:rPr>
          <w:rFonts w:ascii="Calibri" w:hAnsi="Calibri"/>
          <w:b/>
          <w:bCs/>
          <w:sz w:val="32"/>
          <w:szCs w:val="32"/>
          <w:lang w:val="ro-RO"/>
        </w:rPr>
        <w:t>„România și românii în context internațional”</w:t>
      </w:r>
    </w:p>
    <w:p w14:paraId="77149062" w14:textId="77777777" w:rsidR="00A845A5" w:rsidRPr="007413D0" w:rsidRDefault="00A845A5" w:rsidP="00A845A5">
      <w:pPr>
        <w:spacing w:line="360" w:lineRule="auto"/>
        <w:jc w:val="center"/>
        <w:rPr>
          <w:rFonts w:ascii="Calibri" w:hAnsi="Calibri"/>
          <w:b/>
          <w:bCs/>
          <w:lang w:val="ro-RO"/>
        </w:rPr>
      </w:pPr>
    </w:p>
    <w:p w14:paraId="6AF3F72F" w14:textId="77777777" w:rsidR="00A845A5" w:rsidRPr="007413D0" w:rsidRDefault="00A845A5" w:rsidP="00A845A5">
      <w:pPr>
        <w:widowControl w:val="0"/>
        <w:spacing w:line="360" w:lineRule="auto"/>
        <w:jc w:val="center"/>
        <w:rPr>
          <w:rFonts w:ascii="Calibri" w:hAnsi="Calibri"/>
          <w:bCs/>
          <w:sz w:val="32"/>
          <w:szCs w:val="40"/>
          <w:lang w:val="ro-RO" w:eastAsia="ru-RU"/>
        </w:rPr>
      </w:pPr>
      <w:proofErr w:type="spellStart"/>
      <w:r w:rsidRPr="007413D0">
        <w:rPr>
          <w:rFonts w:ascii="Calibri" w:hAnsi="Calibri"/>
          <w:bCs/>
          <w:sz w:val="32"/>
          <w:szCs w:val="40"/>
          <w:lang w:val="ro-RO" w:eastAsia="ru-RU"/>
        </w:rPr>
        <w:t>RD24</w:t>
      </w:r>
      <w:proofErr w:type="spellEnd"/>
      <w:r w:rsidRPr="007413D0">
        <w:rPr>
          <w:rFonts w:ascii="Calibri" w:hAnsi="Calibri"/>
          <w:bCs/>
          <w:sz w:val="32"/>
          <w:szCs w:val="40"/>
          <w:lang w:val="ro-RO" w:eastAsia="ru-RU"/>
        </w:rPr>
        <w:t xml:space="preserve"> (iulie 2021)</w:t>
      </w:r>
    </w:p>
    <w:p w14:paraId="2C5EC262" w14:textId="77777777" w:rsidR="00A845A5" w:rsidRPr="007413D0" w:rsidRDefault="00A845A5" w:rsidP="00A845A5">
      <w:pPr>
        <w:widowControl w:val="0"/>
        <w:spacing w:line="360" w:lineRule="auto"/>
        <w:jc w:val="center"/>
        <w:rPr>
          <w:rFonts w:ascii="Calibri" w:hAnsi="Calibri"/>
          <w:bCs/>
          <w:sz w:val="32"/>
          <w:szCs w:val="40"/>
          <w:lang w:val="ro-RO" w:eastAsia="ru-RU"/>
        </w:rPr>
      </w:pPr>
      <w:r w:rsidRPr="007413D0">
        <w:rPr>
          <w:rFonts w:ascii="Calibri" w:hAnsi="Calibri"/>
          <w:bCs/>
          <w:sz w:val="32"/>
          <w:szCs w:val="40"/>
          <w:lang w:val="ro-RO" w:eastAsia="ru-RU"/>
        </w:rPr>
        <w:t>Livrabil</w:t>
      </w:r>
    </w:p>
    <w:p w14:paraId="4A53EA44" w14:textId="77777777" w:rsidR="00A845A5" w:rsidRPr="007413D0" w:rsidRDefault="00A845A5" w:rsidP="00A845A5">
      <w:pPr>
        <w:widowControl w:val="0"/>
        <w:spacing w:line="360" w:lineRule="auto"/>
        <w:jc w:val="center"/>
        <w:rPr>
          <w:rFonts w:ascii="Calibri" w:hAnsi="Calibri"/>
          <w:bCs/>
          <w:sz w:val="32"/>
          <w:szCs w:val="40"/>
          <w:lang w:val="ro-RO" w:eastAsia="ro-RO"/>
        </w:rPr>
      </w:pPr>
      <w:r w:rsidRPr="007413D0">
        <w:rPr>
          <w:rFonts w:ascii="Calibri" w:hAnsi="Calibri"/>
          <w:bCs/>
          <w:sz w:val="32"/>
          <w:szCs w:val="40"/>
          <w:lang w:val="ro-RO" w:eastAsia="ru-RU"/>
        </w:rPr>
        <w:t>luna februarie 2022</w:t>
      </w:r>
    </w:p>
    <w:p w14:paraId="4239B255" w14:textId="77777777" w:rsidR="00A845A5" w:rsidRPr="007413D0" w:rsidRDefault="00A845A5" w:rsidP="00A845A5">
      <w:pPr>
        <w:widowControl w:val="0"/>
        <w:spacing w:line="360" w:lineRule="auto"/>
        <w:jc w:val="center"/>
        <w:rPr>
          <w:rFonts w:ascii="Calibri" w:hAnsi="Calibri"/>
          <w:lang w:val="ro-RO"/>
        </w:rPr>
      </w:pPr>
    </w:p>
    <w:p w14:paraId="3A7B50AE" w14:textId="77777777" w:rsidR="00A845A5" w:rsidRPr="007413D0" w:rsidRDefault="00A845A5" w:rsidP="00A845A5">
      <w:pPr>
        <w:widowControl w:val="0"/>
        <w:spacing w:line="360" w:lineRule="auto"/>
        <w:jc w:val="both"/>
        <w:rPr>
          <w:rFonts w:ascii="Calibri" w:hAnsi="Calibri"/>
          <w:b/>
          <w:bCs/>
          <w:lang w:val="ro-RO"/>
        </w:rPr>
      </w:pPr>
      <w:r w:rsidRPr="007413D0">
        <w:rPr>
          <w:rFonts w:ascii="Calibri" w:hAnsi="Calibri"/>
          <w:b/>
          <w:bCs/>
          <w:lang w:val="ro-RO"/>
        </w:rPr>
        <w:t xml:space="preserve">ACTIVITATEA </w:t>
      </w:r>
      <w:proofErr w:type="spellStart"/>
      <w:r w:rsidRPr="007413D0">
        <w:rPr>
          <w:rFonts w:ascii="Calibri" w:hAnsi="Calibri"/>
          <w:b/>
          <w:bCs/>
          <w:lang w:val="ro-RO"/>
        </w:rPr>
        <w:t>A9</w:t>
      </w:r>
      <w:proofErr w:type="spellEnd"/>
    </w:p>
    <w:p w14:paraId="27D2E8F9" w14:textId="77777777" w:rsidR="00A845A5" w:rsidRPr="007413D0" w:rsidRDefault="00A845A5" w:rsidP="00A845A5">
      <w:pPr>
        <w:widowControl w:val="0"/>
        <w:spacing w:line="360" w:lineRule="auto"/>
        <w:jc w:val="both"/>
        <w:rPr>
          <w:rFonts w:ascii="Calibri" w:hAnsi="Calibri"/>
          <w:b/>
          <w:bCs/>
          <w:lang w:val="ro-RO"/>
        </w:rPr>
      </w:pPr>
      <w:r w:rsidRPr="007413D0">
        <w:rPr>
          <w:rFonts w:ascii="Calibri" w:hAnsi="Calibri"/>
          <w:b/>
          <w:bCs/>
          <w:lang w:val="ro-RO"/>
        </w:rPr>
        <w:t xml:space="preserve">Elaborarea a minim 50 de barometre de opinie periodice realizate prin </w:t>
      </w:r>
      <w:r w:rsidRPr="007413D0">
        <w:rPr>
          <w:rFonts w:ascii="Calibri" w:hAnsi="Calibri"/>
          <w:b/>
          <w:bCs/>
          <w:lang w:val="ro-RO"/>
        </w:rPr>
        <w:br/>
        <w:t xml:space="preserve">sondarea percepției publice si dezvoltarea unor module pentru analize mixte – </w:t>
      </w:r>
      <w:r w:rsidRPr="007413D0">
        <w:rPr>
          <w:rFonts w:ascii="Calibri" w:hAnsi="Calibri"/>
          <w:b/>
          <w:bCs/>
          <w:lang w:val="ro-RO"/>
        </w:rPr>
        <w:br/>
        <w:t>combinații de indicatori hard si indicatori noi</w:t>
      </w:r>
    </w:p>
    <w:p w14:paraId="6140500D" w14:textId="77777777" w:rsidR="00A845A5" w:rsidRPr="007413D0" w:rsidRDefault="00A845A5" w:rsidP="00A845A5">
      <w:pPr>
        <w:widowControl w:val="0"/>
        <w:spacing w:line="360" w:lineRule="auto"/>
        <w:rPr>
          <w:rFonts w:ascii="Calibri" w:hAnsi="Calibri"/>
          <w:bCs/>
          <w:lang w:val="ro-RO"/>
        </w:rPr>
      </w:pPr>
      <w:proofErr w:type="spellStart"/>
      <w:r w:rsidRPr="007413D0">
        <w:rPr>
          <w:rFonts w:ascii="Calibri" w:hAnsi="Calibri"/>
          <w:bCs/>
          <w:lang w:val="ro-RO"/>
        </w:rPr>
        <w:t>SUBACTIVITATEA</w:t>
      </w:r>
      <w:proofErr w:type="spellEnd"/>
      <w:r w:rsidRPr="007413D0">
        <w:rPr>
          <w:rFonts w:ascii="Calibri" w:hAnsi="Calibri"/>
          <w:bCs/>
          <w:lang w:val="ro-RO"/>
        </w:rPr>
        <w:t xml:space="preserve"> </w:t>
      </w:r>
      <w:proofErr w:type="spellStart"/>
      <w:r w:rsidRPr="007413D0">
        <w:rPr>
          <w:rFonts w:ascii="Calibri" w:hAnsi="Calibri"/>
          <w:bCs/>
          <w:lang w:val="ro-RO"/>
        </w:rPr>
        <w:t>A9.2</w:t>
      </w:r>
      <w:proofErr w:type="spellEnd"/>
      <w:r w:rsidRPr="007413D0">
        <w:rPr>
          <w:rFonts w:ascii="Calibri" w:hAnsi="Calibri"/>
          <w:bCs/>
          <w:lang w:val="ro-RO"/>
        </w:rPr>
        <w:t xml:space="preserve">. Elaborarea periodică a unei lucrări narative de prezentare și informare bazată pe materialele de tip flash – </w:t>
      </w:r>
      <w:proofErr w:type="spellStart"/>
      <w:r w:rsidRPr="007413D0">
        <w:rPr>
          <w:rFonts w:ascii="Calibri" w:hAnsi="Calibri"/>
          <w:bCs/>
          <w:lang w:val="ro-RO"/>
        </w:rPr>
        <w:t>news</w:t>
      </w:r>
      <w:proofErr w:type="spellEnd"/>
      <w:r w:rsidRPr="007413D0">
        <w:rPr>
          <w:rFonts w:ascii="Calibri" w:hAnsi="Calibri"/>
          <w:bCs/>
          <w:lang w:val="ro-RO"/>
        </w:rPr>
        <w:t>.</w:t>
      </w:r>
    </w:p>
    <w:p w14:paraId="2CD15E84" w14:textId="77777777" w:rsidR="00A845A5" w:rsidRPr="007413D0" w:rsidRDefault="00A845A5" w:rsidP="00A845A5">
      <w:pPr>
        <w:widowControl w:val="0"/>
        <w:spacing w:line="360" w:lineRule="auto"/>
        <w:rPr>
          <w:rFonts w:ascii="Calibri" w:hAnsi="Calibri"/>
          <w:lang w:val="ro-RO"/>
        </w:rPr>
      </w:pPr>
      <w:r w:rsidRPr="007413D0">
        <w:rPr>
          <w:rFonts w:ascii="Calibri" w:hAnsi="Calibri"/>
          <w:b/>
          <w:bCs/>
          <w:lang w:val="ro-RO"/>
        </w:rPr>
        <w:t xml:space="preserve">Elaborat de: </w:t>
      </w:r>
      <w:r w:rsidRPr="007413D0">
        <w:rPr>
          <w:rFonts w:ascii="Calibri" w:hAnsi="Calibri"/>
          <w:lang w:val="ro-RO"/>
        </w:rPr>
        <w:t>Costin Ciobanu, Expert analiză indicatori subiectivi de tip economic</w:t>
      </w:r>
    </w:p>
    <w:p w14:paraId="7723AA6B" w14:textId="77777777" w:rsidR="00A845A5" w:rsidRPr="007413D0" w:rsidRDefault="00A845A5" w:rsidP="00A845A5">
      <w:pPr>
        <w:widowControl w:val="0"/>
        <w:spacing w:before="120" w:after="120"/>
        <w:rPr>
          <w:rFonts w:ascii="Calibri" w:hAnsi="Calibri"/>
          <w:lang w:val="ro-RO"/>
        </w:rPr>
      </w:pPr>
      <w:r w:rsidRPr="007413D0">
        <w:rPr>
          <w:rFonts w:ascii="Calibri" w:hAnsi="Calibri"/>
          <w:lang w:val="ro-RO"/>
        </w:rPr>
        <w:t xml:space="preserve">Data: </w:t>
      </w:r>
      <w:r w:rsidRPr="007413D0">
        <w:rPr>
          <w:rFonts w:ascii="Calibri" w:hAnsi="Calibri"/>
          <w:lang w:val="ro-RO"/>
        </w:rPr>
        <w:tab/>
      </w:r>
      <w:r w:rsidRPr="007413D0">
        <w:rPr>
          <w:rFonts w:ascii="Calibri" w:hAnsi="Calibri"/>
          <w:lang w:val="ro-RO"/>
        </w:rPr>
        <w:tab/>
      </w:r>
      <w:r w:rsidRPr="007413D0">
        <w:rPr>
          <w:rFonts w:ascii="Calibri" w:hAnsi="Calibri"/>
          <w:lang w:val="ro-RO"/>
        </w:rPr>
        <w:tab/>
        <w:t>28/02/2022</w:t>
      </w:r>
    </w:p>
    <w:p w14:paraId="2E4DBB1D" w14:textId="77777777" w:rsidR="00A845A5" w:rsidRPr="007413D0" w:rsidRDefault="00A845A5" w:rsidP="00A845A5">
      <w:pPr>
        <w:widowControl w:val="0"/>
        <w:spacing w:before="120" w:after="120"/>
        <w:rPr>
          <w:rFonts w:ascii="Calibri" w:hAnsi="Calibri"/>
          <w:lang w:val="ro-RO"/>
        </w:rPr>
      </w:pPr>
      <w:r w:rsidRPr="007413D0">
        <w:rPr>
          <w:rFonts w:ascii="Calibri" w:hAnsi="Calibri"/>
          <w:lang w:val="ro-RO"/>
        </w:rPr>
        <w:t xml:space="preserve">Locul de desfășurare: </w:t>
      </w:r>
      <w:r w:rsidRPr="007413D0">
        <w:rPr>
          <w:rFonts w:ascii="Calibri" w:hAnsi="Calibri"/>
          <w:lang w:val="ro-RO"/>
        </w:rPr>
        <w:tab/>
        <w:t>București</w:t>
      </w:r>
    </w:p>
    <w:p w14:paraId="4172AAD2" w14:textId="77777777" w:rsidR="00A845A5" w:rsidRPr="007413D0" w:rsidRDefault="00A845A5" w:rsidP="00A845A5">
      <w:pPr>
        <w:widowControl w:val="0"/>
        <w:spacing w:before="120" w:after="120"/>
        <w:rPr>
          <w:rFonts w:ascii="Calibri" w:hAnsi="Calibri"/>
          <w:lang w:val="ro-RO"/>
        </w:rPr>
      </w:pPr>
      <w:r w:rsidRPr="007413D0">
        <w:rPr>
          <w:rFonts w:ascii="Calibri" w:hAnsi="Calibri"/>
          <w:lang w:val="ro-RO"/>
        </w:rPr>
        <w:t xml:space="preserve">Denumire proiect: </w:t>
      </w:r>
      <w:r w:rsidRPr="007413D0">
        <w:rPr>
          <w:rFonts w:ascii="Calibri" w:hAnsi="Calibri"/>
          <w:lang w:val="ro-RO"/>
        </w:rPr>
        <w:tab/>
        <w:t>“România durabilă” - Dezvoltarea cadrului strategic</w:t>
      </w:r>
      <w:r w:rsidRPr="007413D0">
        <w:rPr>
          <w:rFonts w:ascii="Calibri" w:hAnsi="Calibri"/>
          <w:lang w:val="ro-RO"/>
        </w:rPr>
        <w:br/>
        <w:t xml:space="preserve"> </w:t>
      </w:r>
      <w:r w:rsidRPr="007413D0">
        <w:rPr>
          <w:rFonts w:ascii="Calibri" w:hAnsi="Calibri"/>
          <w:lang w:val="ro-RO"/>
        </w:rPr>
        <w:tab/>
      </w:r>
      <w:r w:rsidRPr="007413D0">
        <w:rPr>
          <w:rFonts w:ascii="Calibri" w:hAnsi="Calibri"/>
          <w:lang w:val="ro-RO"/>
        </w:rPr>
        <w:tab/>
      </w:r>
      <w:r w:rsidRPr="007413D0">
        <w:rPr>
          <w:rFonts w:ascii="Calibri" w:hAnsi="Calibri"/>
          <w:lang w:val="ro-RO"/>
        </w:rPr>
        <w:tab/>
        <w:t xml:space="preserve">și instituțional pentru implementarea </w:t>
      </w:r>
      <w:r w:rsidRPr="007413D0">
        <w:rPr>
          <w:rFonts w:ascii="Calibri" w:hAnsi="Calibri"/>
          <w:lang w:val="ro-RO"/>
        </w:rPr>
        <w:br/>
        <w:t xml:space="preserve"> </w:t>
      </w:r>
      <w:r w:rsidRPr="007413D0">
        <w:rPr>
          <w:rFonts w:ascii="Calibri" w:hAnsi="Calibri"/>
          <w:lang w:val="ro-RO"/>
        </w:rPr>
        <w:tab/>
      </w:r>
      <w:r w:rsidRPr="007413D0">
        <w:rPr>
          <w:rFonts w:ascii="Calibri" w:hAnsi="Calibri"/>
          <w:lang w:val="ro-RO"/>
        </w:rPr>
        <w:tab/>
      </w:r>
      <w:r w:rsidRPr="007413D0">
        <w:rPr>
          <w:rFonts w:ascii="Calibri" w:hAnsi="Calibri"/>
          <w:lang w:val="ro-RO"/>
        </w:rPr>
        <w:tab/>
        <w:t>Strategiei Naționale pentru Dezvoltarea Durabilă a României 2030”</w:t>
      </w:r>
    </w:p>
    <w:p w14:paraId="671023B6" w14:textId="1DF2CB87" w:rsidR="00A845A5" w:rsidRDefault="00A845A5" w:rsidP="00A845A5">
      <w:pPr>
        <w:rPr>
          <w:rFonts w:ascii="Calibri" w:hAnsi="Calibri"/>
          <w:lang w:val="ro-RO"/>
        </w:rPr>
      </w:pPr>
      <w:r w:rsidRPr="007413D0">
        <w:rPr>
          <w:rFonts w:ascii="Calibri" w:hAnsi="Calibri"/>
          <w:lang w:val="ro-RO"/>
        </w:rPr>
        <w:t xml:space="preserve">Cod proiect: </w:t>
      </w:r>
      <w:r w:rsidRPr="007413D0">
        <w:rPr>
          <w:rFonts w:ascii="Calibri" w:hAnsi="Calibri"/>
          <w:lang w:val="ro-RO"/>
        </w:rPr>
        <w:tab/>
      </w:r>
      <w:r w:rsidRPr="007413D0">
        <w:rPr>
          <w:rFonts w:ascii="Calibri" w:hAnsi="Calibri"/>
          <w:lang w:val="ro-RO"/>
        </w:rPr>
        <w:tab/>
      </w:r>
      <w:proofErr w:type="spellStart"/>
      <w:r w:rsidRPr="007413D0">
        <w:rPr>
          <w:rFonts w:ascii="Calibri" w:hAnsi="Calibri"/>
          <w:lang w:val="ro-RO"/>
        </w:rPr>
        <w:t>SIPOCA</w:t>
      </w:r>
      <w:proofErr w:type="spellEnd"/>
      <w:r w:rsidRPr="007413D0">
        <w:rPr>
          <w:rFonts w:ascii="Calibri" w:hAnsi="Calibri"/>
          <w:lang w:val="ro-RO"/>
        </w:rPr>
        <w:t xml:space="preserve"> 613</w:t>
      </w:r>
    </w:p>
    <w:p w14:paraId="0676C799" w14:textId="15D3EBFC" w:rsidR="00A845A5" w:rsidRDefault="00A845A5" w:rsidP="00A845A5">
      <w:pPr>
        <w:rPr>
          <w:rFonts w:ascii="Calibri" w:hAnsi="Calibri"/>
          <w:lang w:val="ro-RO"/>
        </w:rPr>
      </w:pPr>
    </w:p>
    <w:p w14:paraId="7136ECC2" w14:textId="77777777" w:rsidR="00A845A5" w:rsidRPr="007413D0" w:rsidRDefault="00A845A5" w:rsidP="00A845A5">
      <w:pPr>
        <w:spacing w:line="360" w:lineRule="auto"/>
        <w:ind w:firstLine="567"/>
        <w:jc w:val="both"/>
        <w:rPr>
          <w:lang w:val="ro-RO"/>
        </w:rPr>
      </w:pPr>
      <w:r w:rsidRPr="007413D0">
        <w:rPr>
          <w:lang w:val="ro-RO"/>
        </w:rPr>
        <w:lastRenderedPageBreak/>
        <w:t>Poziția României la nivel internațional este influențată decisiv de evoluția populației sale și de ceea ce se întâmplă cu numeroasa comunitate de români din Diaspora. Cifre recente arătau că, în țări cheie din Europa, există cel puțin patru milioane de români</w:t>
      </w:r>
      <w:r>
        <w:rPr>
          <w:lang w:val="ro-RO"/>
        </w:rPr>
        <w:t xml:space="preserve"> în 2021</w:t>
      </w:r>
      <w:r w:rsidRPr="007413D0">
        <w:rPr>
          <w:rStyle w:val="FootnoteReference"/>
          <w:lang w:val="ro-RO"/>
        </w:rPr>
        <w:footnoteReference w:id="1"/>
      </w:r>
      <w:r w:rsidRPr="007413D0">
        <w:rPr>
          <w:lang w:val="ro-RO"/>
        </w:rPr>
        <w:t>. De altfel, în cadrul obiectivului nr. 16 “Promovarea unei societăți pașnice și inclusive pentru o dezvoltare durabilă, a accesului la justiție pentru toți și crearea unor instituții eficiente, responsabile și inclusive la toate nivelurile”, Strategia Națională pentru Dezvoltarea Durabilă a României 2030 (p. 100) face vorbire, pentru orizontul 2020, de „redactarea și începerea implementării unei strategii naționale pentru încurajarea creșterii demografice” și de “asigurarea unui tratament corect și nediscriminatoriu pentru cetățenii români aflați temporar la muncă în străinătate prin intervenții oficiale de susținere a intereselor acestora pe lângă autoritățile statelor respective”. În plus, în cadrul obiectivului nr. 17 „Consolidarea mijloacelor de implementare și revitalizarea parteneriatului global pentru dezvoltare durabilă”, aceeași Strategie (p. 105) face referire la “sprijinirea comunităților de români prin asigurarea accesului la cursuri de limbă și cultură românească și dezvoltarea lectoratelor de limbă și literatur</w:t>
      </w:r>
      <w:r>
        <w:rPr>
          <w:lang w:val="ro-RO"/>
        </w:rPr>
        <w:t>ă</w:t>
      </w:r>
      <w:r w:rsidRPr="007413D0">
        <w:rPr>
          <w:lang w:val="ro-RO"/>
        </w:rPr>
        <w:t xml:space="preserve"> română în cadrul universităților din Europa și din lume”.</w:t>
      </w:r>
    </w:p>
    <w:p w14:paraId="6325C10A" w14:textId="77777777" w:rsidR="00A845A5" w:rsidRPr="007413D0" w:rsidRDefault="00A845A5" w:rsidP="00A845A5">
      <w:pPr>
        <w:spacing w:line="360" w:lineRule="auto"/>
        <w:ind w:firstLine="567"/>
        <w:jc w:val="both"/>
        <w:rPr>
          <w:lang w:val="ro-RO"/>
        </w:rPr>
      </w:pPr>
      <w:r w:rsidRPr="007413D0">
        <w:rPr>
          <w:lang w:val="ro-RO"/>
        </w:rPr>
        <w:t xml:space="preserve">În această analiză, vom investiga subiectul prezenței românilor și a României în plan internațional, prin accent asupra diasporei românești și a felului în care evaluările despre aceasta se integrează cu abordări despre schimbarea demografică din țară și despre capitalul social (încredere). Tema va fi analizată atât cu ajutorul datelor obiective, cât și subiective. Datele obiective sunt furnizate de către Institutul Național de Statistică (INS) și se referă la indicatori precum: 1) numărul emigranților definitivi; 2) numărul emigranților temporari; 3) numărul țărilor </w:t>
      </w:r>
      <w:r w:rsidRPr="007413D0">
        <w:rPr>
          <w:lang w:val="ro-RO"/>
        </w:rPr>
        <w:lastRenderedPageBreak/>
        <w:t>în care s-a predat cursul de limbă, cultură și civilizație românească; 4) rata sporului natural al populației României; 5) populația rezidentă a țării; 6) populația după domiciliu</w:t>
      </w:r>
      <w:r>
        <w:rPr>
          <w:lang w:val="ro-RO"/>
        </w:rPr>
        <w:t xml:space="preserve"> a României</w:t>
      </w:r>
      <w:r w:rsidRPr="007413D0">
        <w:rPr>
          <w:lang w:val="ro-RO"/>
        </w:rPr>
        <w:t>; 7) numărul de nou</w:t>
      </w:r>
      <w:r>
        <w:rPr>
          <w:lang w:val="ro-RO"/>
        </w:rPr>
        <w:t>-</w:t>
      </w:r>
      <w:r w:rsidRPr="007413D0">
        <w:rPr>
          <w:lang w:val="ro-RO"/>
        </w:rPr>
        <w:t xml:space="preserve">născuți; și 8) numărul de </w:t>
      </w:r>
      <w:r>
        <w:rPr>
          <w:lang w:val="ro-RO"/>
        </w:rPr>
        <w:t xml:space="preserve">persoane </w:t>
      </w:r>
      <w:r w:rsidRPr="007413D0">
        <w:rPr>
          <w:lang w:val="ro-RO"/>
        </w:rPr>
        <w:t>deceda</w:t>
      </w:r>
      <w:r>
        <w:rPr>
          <w:lang w:val="ro-RO"/>
        </w:rPr>
        <w:t>te</w:t>
      </w:r>
      <w:r w:rsidRPr="007413D0">
        <w:rPr>
          <w:lang w:val="ro-RO"/>
        </w:rPr>
        <w:t xml:space="preserve">. Perspectiva obiectivă va fi combinată cu cea subiectivă, ceea ce înseamnă că vom face apel la datele din sondajul de opinie </w:t>
      </w:r>
      <w:proofErr w:type="spellStart"/>
      <w:r w:rsidRPr="007413D0">
        <w:rPr>
          <w:lang w:val="ro-RO"/>
        </w:rPr>
        <w:t>RD24</w:t>
      </w:r>
      <w:proofErr w:type="spellEnd"/>
      <w:r w:rsidRPr="007413D0">
        <w:rPr>
          <w:rStyle w:val="FootnoteReference"/>
          <w:lang w:val="ro-RO"/>
        </w:rPr>
        <w:footnoteReference w:id="2"/>
      </w:r>
      <w:r w:rsidRPr="007413D0">
        <w:rPr>
          <w:lang w:val="ro-RO"/>
        </w:rPr>
        <w:t xml:space="preserve"> realizat în cadrul proiectului “România Durabilă”. Mai exact, cu ajutorul datelor de opinie publică, vom urma următorii pași analitici: 1) în primul rând, vom evalua ce cred românii despre tema românilor din Diaspora, despre cum vor acționa ei în viitor și despre ce face statul pentru protejarea drepturilor acestei comunități; 2) în al doilea rând, tot din perspectivă descriptivă, ne vom uita la aspecte legate de capital</w:t>
      </w:r>
      <w:r>
        <w:rPr>
          <w:lang w:val="ro-RO"/>
        </w:rPr>
        <w:t>ul</w:t>
      </w:r>
      <w:r w:rsidRPr="007413D0">
        <w:rPr>
          <w:lang w:val="ro-RO"/>
        </w:rPr>
        <w:t xml:space="preserve"> social (încredere), </w:t>
      </w:r>
      <w:r>
        <w:rPr>
          <w:lang w:val="ro-RO"/>
        </w:rPr>
        <w:t xml:space="preserve">aspecte </w:t>
      </w:r>
      <w:r w:rsidRPr="007413D0">
        <w:rPr>
          <w:lang w:val="ro-RO"/>
        </w:rPr>
        <w:t>esențiale pentru coeziunea unei societăți; 3) în al treilea rând, vom evalua dacă felul în care se raportează românii față de Diaspora</w:t>
      </w:r>
      <w:r>
        <w:rPr>
          <w:lang w:val="ro-RO"/>
        </w:rPr>
        <w:t xml:space="preserve"> și schimbarea demografică</w:t>
      </w:r>
      <w:r w:rsidRPr="007413D0">
        <w:rPr>
          <w:lang w:val="ro-RO"/>
        </w:rPr>
        <w:t xml:space="preserve"> și față de capitalul social poate fi înțeles prin apel la factorii </w:t>
      </w:r>
      <w:proofErr w:type="spellStart"/>
      <w:r w:rsidRPr="007413D0">
        <w:rPr>
          <w:lang w:val="ro-RO"/>
        </w:rPr>
        <w:t>socio</w:t>
      </w:r>
      <w:proofErr w:type="spellEnd"/>
      <w:r w:rsidRPr="007413D0">
        <w:rPr>
          <w:lang w:val="ro-RO"/>
        </w:rPr>
        <w:t xml:space="preserve">-demografici; 4) în al patrulea rând, vom estima dacă evaluările despre diaspora, dar și despre capitalul social, sunt corelate cu evaluări mai generale despre mersul lucrurilor în țară; 5) în al cincilea rând, ne vom concentra pe relația dintre evaluările despre Diaspora și cele despre capital social; 6) în al șaselea rând, vom analiza legătura dintre evaluările despre Diaspora și cele despre demografie. Toate aceste analize oferă indicii despre: 1) evaluările românilor despre comunitatea din Diaspora și despre ce este în spatele acestor </w:t>
      </w:r>
      <w:r>
        <w:rPr>
          <w:lang w:val="ro-RO"/>
        </w:rPr>
        <w:t>atitudini;</w:t>
      </w:r>
      <w:r w:rsidRPr="007413D0">
        <w:rPr>
          <w:lang w:val="ro-RO"/>
        </w:rPr>
        <w:t xml:space="preserve"> și 2) baz</w:t>
      </w:r>
      <w:r>
        <w:rPr>
          <w:lang w:val="ro-RO"/>
        </w:rPr>
        <w:t>a</w:t>
      </w:r>
      <w:r w:rsidRPr="007413D0">
        <w:rPr>
          <w:lang w:val="ro-RO"/>
        </w:rPr>
        <w:t xml:space="preserve"> empirică pentru politicile publice ale României </w:t>
      </w:r>
      <w:r>
        <w:rPr>
          <w:lang w:val="ro-RO"/>
        </w:rPr>
        <w:t>privind</w:t>
      </w:r>
      <w:r w:rsidRPr="007413D0">
        <w:rPr>
          <w:lang w:val="ro-RO"/>
        </w:rPr>
        <w:t xml:space="preserve"> folosirea potențialului acestei comunități pentru dezvoltarea țării.</w:t>
      </w:r>
    </w:p>
    <w:p w14:paraId="3A6B927F" w14:textId="77777777" w:rsidR="00A845A5" w:rsidRPr="007413D0" w:rsidRDefault="00A845A5" w:rsidP="00A845A5">
      <w:pPr>
        <w:spacing w:line="360" w:lineRule="auto"/>
        <w:jc w:val="both"/>
        <w:rPr>
          <w:lang w:val="ro-RO"/>
        </w:rPr>
      </w:pPr>
    </w:p>
    <w:p w14:paraId="4BDFE143" w14:textId="77777777" w:rsidR="00A845A5" w:rsidRPr="007413D0" w:rsidRDefault="00A845A5" w:rsidP="00A845A5">
      <w:pPr>
        <w:spacing w:line="360" w:lineRule="auto"/>
        <w:jc w:val="center"/>
        <w:rPr>
          <w:b/>
          <w:bCs/>
          <w:lang w:val="ro-RO"/>
        </w:rPr>
      </w:pPr>
      <w:r w:rsidRPr="007413D0">
        <w:rPr>
          <w:b/>
          <w:bCs/>
          <w:lang w:val="ro-RO"/>
        </w:rPr>
        <w:lastRenderedPageBreak/>
        <w:t>Figura 1 – Emigranți definitivi</w:t>
      </w:r>
    </w:p>
    <w:p w14:paraId="66D199FC"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349CC2EF" wp14:editId="7CEF2CAD">
            <wp:extent cx="6109138" cy="366548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6113010" cy="3667806"/>
                    </a:xfrm>
                    <a:prstGeom prst="rect">
                      <a:avLst/>
                    </a:prstGeom>
                  </pic:spPr>
                </pic:pic>
              </a:graphicData>
            </a:graphic>
          </wp:inline>
        </w:drawing>
      </w:r>
    </w:p>
    <w:p w14:paraId="120D3FCD" w14:textId="77777777" w:rsidR="00A845A5" w:rsidRPr="007413D0" w:rsidRDefault="00A845A5" w:rsidP="00A845A5">
      <w:pPr>
        <w:spacing w:line="360" w:lineRule="auto"/>
        <w:ind w:firstLine="567"/>
        <w:jc w:val="both"/>
        <w:rPr>
          <w:b/>
          <w:bCs/>
          <w:lang w:val="ro-RO"/>
        </w:rPr>
      </w:pPr>
      <w:r w:rsidRPr="007413D0">
        <w:rPr>
          <w:b/>
          <w:bCs/>
          <w:lang w:val="ro-RO"/>
        </w:rPr>
        <w:t>Ce spun datele obiective</w:t>
      </w:r>
    </w:p>
    <w:p w14:paraId="21555A7D" w14:textId="77777777" w:rsidR="00A845A5" w:rsidRPr="007413D0" w:rsidRDefault="00A845A5" w:rsidP="00A845A5">
      <w:pPr>
        <w:spacing w:line="360" w:lineRule="auto"/>
        <w:ind w:firstLine="567"/>
        <w:jc w:val="both"/>
        <w:rPr>
          <w:lang w:val="ro-RO"/>
        </w:rPr>
      </w:pPr>
      <w:r w:rsidRPr="007413D0">
        <w:rPr>
          <w:lang w:val="ro-RO"/>
        </w:rPr>
        <w:t xml:space="preserve">Începem prin a ne uita la numărul emigranților definitivi, pentru fiecare an al intervalului 1990 – 2000. Datele sunt furnizate de către INS, </w:t>
      </w:r>
      <w:r>
        <w:rPr>
          <w:lang w:val="ro-RO"/>
        </w:rPr>
        <w:t>pentru care</w:t>
      </w:r>
      <w:r w:rsidRPr="007413D0">
        <w:rPr>
          <w:lang w:val="ro-RO"/>
        </w:rPr>
        <w:t xml:space="preserve"> emigrația reprezintă „acțiunea prin care o persoană renunță la domiciliul din România și își stabilește domiciliul pe teritoriul altui stat”.</w:t>
      </w:r>
    </w:p>
    <w:p w14:paraId="627D3E08" w14:textId="77777777" w:rsidR="00A845A5" w:rsidRPr="007413D0" w:rsidRDefault="00A845A5" w:rsidP="00A845A5">
      <w:pPr>
        <w:spacing w:line="360" w:lineRule="auto"/>
        <w:ind w:firstLine="567"/>
        <w:jc w:val="both"/>
        <w:rPr>
          <w:lang w:val="ro-RO"/>
        </w:rPr>
      </w:pPr>
      <w:r w:rsidRPr="007413D0">
        <w:rPr>
          <w:lang w:val="ro-RO"/>
        </w:rPr>
        <w:t>Figura 1 surprinde evoluțiile din ultimele trei decade, iar noi ne vom concentra pe dinamica la nivel național. În 1990, numărul emigranților definitivi a fost cel mai mare, apropiindu-se de 100,000</w:t>
      </w:r>
      <w:r>
        <w:rPr>
          <w:lang w:val="ro-RO"/>
        </w:rPr>
        <w:t xml:space="preserve"> persoane</w:t>
      </w:r>
      <w:r w:rsidRPr="007413D0">
        <w:rPr>
          <w:lang w:val="ro-RO"/>
        </w:rPr>
        <w:t xml:space="preserve"> (96929</w:t>
      </w:r>
      <w:r>
        <w:rPr>
          <w:lang w:val="ro-RO"/>
        </w:rPr>
        <w:t>, mai exact</w:t>
      </w:r>
      <w:r w:rsidRPr="007413D0">
        <w:rPr>
          <w:lang w:val="ro-RO"/>
        </w:rPr>
        <w:t xml:space="preserve">). Ulterior, după 1995, acest număr a fost </w:t>
      </w:r>
      <w:r>
        <w:rPr>
          <w:lang w:val="ro-RO"/>
        </w:rPr>
        <w:t xml:space="preserve">anual </w:t>
      </w:r>
      <w:r w:rsidRPr="007413D0">
        <w:rPr>
          <w:lang w:val="ro-RO"/>
        </w:rPr>
        <w:t xml:space="preserve">foarte rar mai mare de 25,000 persoane. Începând cu 2014 (11251 persoane), observăm o creștere a </w:t>
      </w:r>
      <w:r w:rsidRPr="007413D0">
        <w:rPr>
          <w:lang w:val="ro-RO"/>
        </w:rPr>
        <w:lastRenderedPageBreak/>
        <w:t xml:space="preserve">numărului de persoane care emigrează definitiv, </w:t>
      </w:r>
      <w:proofErr w:type="spellStart"/>
      <w:r w:rsidRPr="007413D0">
        <w:rPr>
          <w:lang w:val="ro-RO"/>
        </w:rPr>
        <w:t>ajungându-se</w:t>
      </w:r>
      <w:proofErr w:type="spellEnd"/>
      <w:r w:rsidRPr="007413D0">
        <w:rPr>
          <w:lang w:val="ro-RO"/>
        </w:rPr>
        <w:t xml:space="preserve"> astfel la 27229 emigranți definitivi în 2018 și la 26775 emigranți definitivi în 2020.</w:t>
      </w:r>
    </w:p>
    <w:p w14:paraId="79C1A3D3" w14:textId="77777777" w:rsidR="00A845A5" w:rsidRPr="007413D0" w:rsidRDefault="00A845A5" w:rsidP="00A845A5">
      <w:pPr>
        <w:spacing w:line="360" w:lineRule="auto"/>
        <w:ind w:firstLine="567"/>
        <w:jc w:val="both"/>
        <w:rPr>
          <w:lang w:val="ro-RO"/>
        </w:rPr>
      </w:pPr>
    </w:p>
    <w:p w14:paraId="14B6DD93" w14:textId="77777777" w:rsidR="00A845A5" w:rsidRPr="007413D0" w:rsidRDefault="00A845A5" w:rsidP="00A845A5">
      <w:pPr>
        <w:spacing w:line="360" w:lineRule="auto"/>
        <w:jc w:val="center"/>
        <w:rPr>
          <w:b/>
          <w:bCs/>
          <w:lang w:val="ro-RO"/>
        </w:rPr>
      </w:pPr>
      <w:r w:rsidRPr="007413D0">
        <w:rPr>
          <w:b/>
          <w:bCs/>
          <w:lang w:val="ro-RO"/>
        </w:rPr>
        <w:t>Figura 2 – Emigranți temporari</w:t>
      </w:r>
    </w:p>
    <w:p w14:paraId="465F170F"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7E91F197" wp14:editId="3FEE1ABA">
            <wp:extent cx="5943600" cy="3566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49047F4D" w14:textId="77777777" w:rsidR="00A845A5" w:rsidRPr="007413D0" w:rsidRDefault="00A845A5" w:rsidP="00A845A5">
      <w:pPr>
        <w:spacing w:line="360" w:lineRule="auto"/>
        <w:ind w:firstLine="567"/>
        <w:jc w:val="both"/>
        <w:rPr>
          <w:lang w:val="ro-RO"/>
        </w:rPr>
      </w:pPr>
    </w:p>
    <w:p w14:paraId="4C94998B" w14:textId="77777777" w:rsidR="00A845A5" w:rsidRPr="007413D0" w:rsidRDefault="00A845A5" w:rsidP="00A845A5">
      <w:pPr>
        <w:spacing w:line="360" w:lineRule="auto"/>
        <w:ind w:firstLine="567"/>
        <w:jc w:val="both"/>
        <w:rPr>
          <w:lang w:val="ro-RO"/>
        </w:rPr>
      </w:pPr>
      <w:r w:rsidRPr="007413D0">
        <w:rPr>
          <w:lang w:val="ro-RO"/>
        </w:rPr>
        <w:t xml:space="preserve">Pentru o perspectivă cât mai realistă asupra fenomenului, ne-am uitat și </w:t>
      </w:r>
      <w:r>
        <w:rPr>
          <w:lang w:val="ro-RO"/>
        </w:rPr>
        <w:t xml:space="preserve">la </w:t>
      </w:r>
      <w:r w:rsidRPr="007413D0">
        <w:rPr>
          <w:lang w:val="ro-RO"/>
        </w:rPr>
        <w:t xml:space="preserve">evoluția numărului de </w:t>
      </w:r>
      <w:proofErr w:type="spellStart"/>
      <w:r w:rsidRPr="007413D0">
        <w:rPr>
          <w:lang w:val="ro-RO"/>
        </w:rPr>
        <w:t>migranți</w:t>
      </w:r>
      <w:proofErr w:type="spellEnd"/>
      <w:r w:rsidRPr="007413D0">
        <w:rPr>
          <w:lang w:val="ro-RO"/>
        </w:rPr>
        <w:t xml:space="preserve"> temporari. Datele sunt din nou puse la dispoziție de INS și se referă la perioada 2012 – 2020. Prin emigranți temporari, INS înțelege „persoanele care emigrează în străinătate pentru o perioadă de cel puțin 12 luni”. În descrierea situației prezentate în Figura 2, ne concentrăm pe nivelul național. Tendința generală este una de creștere a numărului de </w:t>
      </w:r>
      <w:r w:rsidRPr="007413D0">
        <w:rPr>
          <w:lang w:val="ro-RO"/>
        </w:rPr>
        <w:lastRenderedPageBreak/>
        <w:t xml:space="preserve">emigranți temporari: în 2012, erau 170186 emigranți temporari, pentru ca numărul acestora să crească la 242193 în 2017 și </w:t>
      </w:r>
      <w:r>
        <w:rPr>
          <w:lang w:val="ro-RO"/>
        </w:rPr>
        <w:t xml:space="preserve">la </w:t>
      </w:r>
      <w:r w:rsidRPr="007413D0">
        <w:rPr>
          <w:lang w:val="ro-RO"/>
        </w:rPr>
        <w:t xml:space="preserve">233736 în 2019, înainte de începutul pandemiei. Chiar și în anul începutului pandemiei, 2020, 186818 români au avut statutul de emigranți temporari. Așa cum se vede, România exportă tot mai mult forță de muncă, în ciuda dezbaterii interne privind deficitul </w:t>
      </w:r>
      <w:r>
        <w:rPr>
          <w:lang w:val="ro-RO"/>
        </w:rPr>
        <w:t>de lucrători</w:t>
      </w:r>
      <w:r w:rsidRPr="007413D0">
        <w:rPr>
          <w:lang w:val="ro-RO"/>
        </w:rPr>
        <w:t>.</w:t>
      </w:r>
    </w:p>
    <w:p w14:paraId="7BD34AE6" w14:textId="77777777" w:rsidR="00A845A5" w:rsidRPr="007413D0" w:rsidRDefault="00A845A5" w:rsidP="00A845A5">
      <w:pPr>
        <w:spacing w:line="360" w:lineRule="auto"/>
        <w:ind w:firstLine="567"/>
        <w:jc w:val="both"/>
        <w:rPr>
          <w:lang w:val="ro-RO"/>
        </w:rPr>
      </w:pPr>
    </w:p>
    <w:p w14:paraId="73ED5ED9" w14:textId="77777777" w:rsidR="00A845A5" w:rsidRPr="007413D0" w:rsidRDefault="00A845A5" w:rsidP="00A845A5">
      <w:pPr>
        <w:spacing w:line="360" w:lineRule="auto"/>
        <w:jc w:val="center"/>
        <w:rPr>
          <w:b/>
          <w:bCs/>
          <w:lang w:val="ro-RO"/>
        </w:rPr>
      </w:pPr>
      <w:r w:rsidRPr="007413D0">
        <w:rPr>
          <w:b/>
          <w:bCs/>
          <w:lang w:val="ro-RO"/>
        </w:rPr>
        <w:t>Figura 3 - Numărul țărilor în care s-a predat cursul de limbă, cultură și civilizație românească</w:t>
      </w:r>
    </w:p>
    <w:p w14:paraId="745CB06D"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2C842890" wp14:editId="6514F1BB">
            <wp:extent cx="5674179" cy="425563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678606" cy="4258954"/>
                    </a:xfrm>
                    <a:prstGeom prst="rect">
                      <a:avLst/>
                    </a:prstGeom>
                  </pic:spPr>
                </pic:pic>
              </a:graphicData>
            </a:graphic>
          </wp:inline>
        </w:drawing>
      </w:r>
    </w:p>
    <w:p w14:paraId="22E940B5" w14:textId="77777777" w:rsidR="00A845A5" w:rsidRPr="007413D0" w:rsidRDefault="00A845A5" w:rsidP="00A845A5">
      <w:pPr>
        <w:spacing w:line="360" w:lineRule="auto"/>
        <w:ind w:firstLine="567"/>
        <w:jc w:val="both"/>
        <w:rPr>
          <w:lang w:val="ro-RO"/>
        </w:rPr>
      </w:pPr>
      <w:r w:rsidRPr="007413D0">
        <w:rPr>
          <w:lang w:val="ro-RO"/>
        </w:rPr>
        <w:lastRenderedPageBreak/>
        <w:t>În continuare, ne-am uitat la numărul țărilor în care s-a predat cursul de limbă, cultură și civilizație românească. Potrivit INS, acest indicator se referă la “numărul țărilor în care s-a predat cursul opțional de limbă, cultură și civilizație românească elevilor români înscriși în unități de învățământ din state membre UE”. Evoluția de-a lungul timpului, începând cu anul 2008, este prezentată în Figura 3. Se vede de aici că numărul țărilor a crescut de la trei, câte au fost între 2008</w:t>
      </w:r>
      <w:r>
        <w:rPr>
          <w:lang w:val="ro-RO"/>
        </w:rPr>
        <w:t xml:space="preserve"> și</w:t>
      </w:r>
      <w:r w:rsidRPr="007413D0">
        <w:rPr>
          <w:lang w:val="ro-RO"/>
        </w:rPr>
        <w:t xml:space="preserve"> 2014, la șapte în 2020, ceea ce reprezintă un semnal pozitiv pentru accesul la educație națională pentru copiii și tinerii români din Diaspora.</w:t>
      </w:r>
    </w:p>
    <w:p w14:paraId="69642403" w14:textId="77777777" w:rsidR="00A845A5" w:rsidRPr="007413D0" w:rsidRDefault="00A845A5" w:rsidP="00A845A5">
      <w:pPr>
        <w:spacing w:line="360" w:lineRule="auto"/>
        <w:jc w:val="center"/>
        <w:rPr>
          <w:b/>
          <w:bCs/>
          <w:lang w:val="ro-RO"/>
        </w:rPr>
      </w:pPr>
      <w:r w:rsidRPr="007413D0">
        <w:rPr>
          <w:b/>
          <w:bCs/>
          <w:lang w:val="ro-RO"/>
        </w:rPr>
        <w:t>Figura 4 - Rata sporului natural al populației României</w:t>
      </w:r>
    </w:p>
    <w:p w14:paraId="41C67323"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6F8A6F78" wp14:editId="2CE334F3">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3BDCB4" w14:textId="77777777" w:rsidR="00A845A5" w:rsidRPr="007413D0" w:rsidRDefault="00A845A5" w:rsidP="00A845A5">
      <w:pPr>
        <w:spacing w:line="360" w:lineRule="auto"/>
        <w:ind w:firstLine="567"/>
        <w:jc w:val="both"/>
        <w:rPr>
          <w:lang w:val="ro-RO"/>
        </w:rPr>
      </w:pPr>
      <w:r w:rsidRPr="007413D0">
        <w:rPr>
          <w:lang w:val="ro-RO"/>
        </w:rPr>
        <w:t>Având în vedere că scăderea demografică este un subiect abordat în Strategia națională de dezvoltare durabilă</w:t>
      </w:r>
      <w:r>
        <w:rPr>
          <w:lang w:val="ro-RO"/>
        </w:rPr>
        <w:t xml:space="preserve"> 2030</w:t>
      </w:r>
      <w:r w:rsidRPr="007413D0">
        <w:rPr>
          <w:lang w:val="ro-RO"/>
        </w:rPr>
        <w:t>, în continuare vom investiga mai mulți indicatori care țin de dinamica populației României, pentru a surprinde amplitudinea problemei cu care ne confruntăm. Începem prin a discuta rata sporului natural al populației României, definită de către INS drept “diferența algebrică între rata natalității și rata mortalității generale a populației”. Așa cum se poate vedea în Figura 4, rata sporului natural, măsurat ca spor natural la 1000 locuitori, a fost constant negativ</w:t>
      </w:r>
      <w:r>
        <w:rPr>
          <w:lang w:val="ro-RO"/>
        </w:rPr>
        <w:t>ă</w:t>
      </w:r>
      <w:r w:rsidRPr="007413D0">
        <w:rPr>
          <w:lang w:val="ro-RO"/>
        </w:rPr>
        <w:t xml:space="preserve"> la nivel național în perioada 2008 – 2020, cea pentru care INS furnizează date. </w:t>
      </w:r>
      <w:r w:rsidRPr="007413D0">
        <w:rPr>
          <w:lang w:val="ro-RO"/>
        </w:rPr>
        <w:lastRenderedPageBreak/>
        <w:t>Diferența e</w:t>
      </w:r>
      <w:r>
        <w:rPr>
          <w:lang w:val="ro-RO"/>
        </w:rPr>
        <w:t>ra</w:t>
      </w:r>
      <w:r w:rsidRPr="007413D0">
        <w:rPr>
          <w:lang w:val="ro-RO"/>
        </w:rPr>
        <w:t xml:space="preserve"> de </w:t>
      </w:r>
      <w:r>
        <w:rPr>
          <w:lang w:val="ro-RO"/>
        </w:rPr>
        <w:t>-</w:t>
      </w:r>
      <w:r w:rsidRPr="007413D0">
        <w:rPr>
          <w:lang w:val="ro-RO"/>
        </w:rPr>
        <w:t xml:space="preserve">1.4 în 2008, pentru a ajunge la -3.1 în 2019 și la -6.2 în 2020. Situația este una mult mai dramatică în mediul rural, începând de la -3.9 în 2008 </w:t>
      </w:r>
      <w:r>
        <w:rPr>
          <w:lang w:val="ro-RO"/>
        </w:rPr>
        <w:t>și ajungând la</w:t>
      </w:r>
      <w:r w:rsidRPr="007413D0">
        <w:rPr>
          <w:lang w:val="ro-RO"/>
        </w:rPr>
        <w:t xml:space="preserve"> -7.8 în 2020. În mod cert, România are de gândit politici eficiente pentru creșterea natalității, în special în mediul rural.</w:t>
      </w:r>
    </w:p>
    <w:p w14:paraId="148EE12D" w14:textId="77777777" w:rsidR="00A845A5" w:rsidRPr="007413D0" w:rsidRDefault="00A845A5" w:rsidP="00A845A5">
      <w:pPr>
        <w:spacing w:line="360" w:lineRule="auto"/>
        <w:ind w:firstLine="567"/>
        <w:jc w:val="both"/>
        <w:rPr>
          <w:lang w:val="ro-RO"/>
        </w:rPr>
      </w:pPr>
      <w:r w:rsidRPr="007413D0">
        <w:rPr>
          <w:lang w:val="ro-RO"/>
        </w:rPr>
        <w:t>Figura 5 prezintă populația rezidentă a României, definită ca “totalitatea persoanelor cu cetățenie română, străini și fără cetățenie, care au reședința obișnuită pe teritoriul României”. De la 21,63 milioane în 2003, populația rezidentă a fost într-o scădere constantă. În 2013, ea era de 20,02 milioane, iar în 2021 de 19,2 milioane. În 18 ani, România a pierdut 2,43 milioane persoane din populația rezidentă, un declin care în mod cert ar trebui să ridice semne de întrebare.</w:t>
      </w:r>
    </w:p>
    <w:p w14:paraId="48613185" w14:textId="77777777" w:rsidR="00A845A5" w:rsidRPr="007413D0" w:rsidRDefault="00A845A5" w:rsidP="00A845A5">
      <w:pPr>
        <w:spacing w:line="360" w:lineRule="auto"/>
        <w:ind w:firstLine="567"/>
        <w:jc w:val="both"/>
        <w:rPr>
          <w:lang w:val="ro-RO"/>
        </w:rPr>
      </w:pPr>
      <w:r w:rsidRPr="007413D0">
        <w:rPr>
          <w:lang w:val="ro-RO"/>
        </w:rPr>
        <w:t xml:space="preserve"> </w:t>
      </w:r>
    </w:p>
    <w:p w14:paraId="53B5A1AB" w14:textId="77777777" w:rsidR="00A845A5" w:rsidRPr="007413D0" w:rsidRDefault="00A845A5" w:rsidP="00A845A5">
      <w:pPr>
        <w:spacing w:line="360" w:lineRule="auto"/>
        <w:jc w:val="center"/>
        <w:rPr>
          <w:b/>
          <w:bCs/>
          <w:lang w:val="ro-RO"/>
        </w:rPr>
      </w:pPr>
      <w:r w:rsidRPr="007413D0">
        <w:rPr>
          <w:b/>
          <w:bCs/>
          <w:lang w:val="ro-RO"/>
        </w:rPr>
        <w:t>Figura 5 - Populația rezidentă a țării</w:t>
      </w:r>
    </w:p>
    <w:p w14:paraId="7A07FB9A"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2373068D" wp14:editId="0ECF1283">
            <wp:extent cx="4269740" cy="3202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4282144" cy="3211608"/>
                    </a:xfrm>
                    <a:prstGeom prst="rect">
                      <a:avLst/>
                    </a:prstGeom>
                  </pic:spPr>
                </pic:pic>
              </a:graphicData>
            </a:graphic>
          </wp:inline>
        </w:drawing>
      </w:r>
    </w:p>
    <w:p w14:paraId="1F4C4506" w14:textId="77777777" w:rsidR="00A845A5" w:rsidRPr="007413D0" w:rsidRDefault="00A845A5" w:rsidP="00A845A5">
      <w:pPr>
        <w:spacing w:line="360" w:lineRule="auto"/>
        <w:jc w:val="center"/>
        <w:rPr>
          <w:b/>
          <w:bCs/>
          <w:lang w:val="ro-RO"/>
        </w:rPr>
      </w:pPr>
      <w:r w:rsidRPr="007413D0">
        <w:rPr>
          <w:b/>
          <w:bCs/>
          <w:lang w:val="ro-RO"/>
        </w:rPr>
        <w:t>Figura 6 - Populația după domiciliu a țării</w:t>
      </w:r>
    </w:p>
    <w:p w14:paraId="4C00B73E"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3905E36A" wp14:editId="31F21959">
            <wp:extent cx="4702630" cy="352697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4725082" cy="3543811"/>
                    </a:xfrm>
                    <a:prstGeom prst="rect">
                      <a:avLst/>
                    </a:prstGeom>
                  </pic:spPr>
                </pic:pic>
              </a:graphicData>
            </a:graphic>
          </wp:inline>
        </w:drawing>
      </w:r>
    </w:p>
    <w:p w14:paraId="5282AAFA" w14:textId="77777777" w:rsidR="00A845A5" w:rsidRPr="007413D0" w:rsidRDefault="00A845A5" w:rsidP="00A845A5">
      <w:pPr>
        <w:spacing w:line="360" w:lineRule="auto"/>
        <w:ind w:firstLine="567"/>
        <w:jc w:val="both"/>
        <w:rPr>
          <w:lang w:val="ro-RO"/>
        </w:rPr>
      </w:pPr>
      <w:r w:rsidRPr="007413D0">
        <w:rPr>
          <w:lang w:val="ro-RO"/>
        </w:rPr>
        <w:t xml:space="preserve">Pentru a oferi o imagine cât mai bună a declinului demografic al țării, am analizat și evoluția populației după domiciliu – a se vedea Figura 6. INS definește populația după domiciliu la data de 1 ianuarie a anului de referință drept „numărul persoanelor cu cetățenie română și domiciliu pe teritoriul României, delimitat după criterii administrativ-teritoriale”. În 1992, această populație era de 23,14 milioane; în 2002, ea scăzuse la </w:t>
      </w:r>
      <w:r w:rsidRPr="007413D0">
        <w:rPr>
          <w:rFonts w:ascii="Calibri" w:hAnsi="Calibri" w:cs="Calibri"/>
          <w:lang w:val="ro-RO"/>
        </w:rPr>
        <w:t>﻿</w:t>
      </w:r>
      <w:r w:rsidRPr="007413D0">
        <w:rPr>
          <w:lang w:val="ro-RO"/>
        </w:rPr>
        <w:t xml:space="preserve">22,78 milioane; în 2012, ea era de </w:t>
      </w:r>
      <w:r w:rsidRPr="007413D0">
        <w:rPr>
          <w:rFonts w:ascii="Calibri" w:hAnsi="Calibri" w:cs="Calibri"/>
          <w:lang w:val="ro-RO"/>
        </w:rPr>
        <w:t>﻿</w:t>
      </w:r>
      <w:r w:rsidRPr="007413D0">
        <w:rPr>
          <w:lang w:val="ro-RO"/>
        </w:rPr>
        <w:t xml:space="preserve">22,43 milioane, pentru ca, în 2021, ultimul an cu date disponibile, să avem </w:t>
      </w:r>
      <w:r w:rsidRPr="007413D0">
        <w:rPr>
          <w:rFonts w:ascii="Calibri" w:hAnsi="Calibri" w:cs="Calibri"/>
          <w:lang w:val="ro-RO"/>
        </w:rPr>
        <w:t>﻿</w:t>
      </w:r>
      <w:r w:rsidRPr="007413D0">
        <w:rPr>
          <w:lang w:val="ro-RO"/>
        </w:rPr>
        <w:t>22,12 milioane de români. În 29 ani, populația după domiciliu a țării a scăzut cu 1,02 milioane români.</w:t>
      </w:r>
    </w:p>
    <w:p w14:paraId="79E61069" w14:textId="77777777" w:rsidR="00A845A5" w:rsidRPr="007413D0" w:rsidRDefault="00A845A5" w:rsidP="00A845A5">
      <w:pPr>
        <w:spacing w:line="360" w:lineRule="auto"/>
        <w:ind w:firstLine="567"/>
        <w:jc w:val="both"/>
        <w:rPr>
          <w:lang w:val="ro-RO"/>
        </w:rPr>
      </w:pPr>
    </w:p>
    <w:p w14:paraId="0A1072F3" w14:textId="77777777" w:rsidR="00A845A5" w:rsidRPr="007413D0" w:rsidRDefault="00A845A5" w:rsidP="00A845A5">
      <w:pPr>
        <w:spacing w:line="360" w:lineRule="auto"/>
        <w:jc w:val="center"/>
        <w:rPr>
          <w:b/>
          <w:bCs/>
          <w:lang w:val="ro-RO"/>
        </w:rPr>
      </w:pPr>
      <w:r w:rsidRPr="007413D0">
        <w:rPr>
          <w:b/>
          <w:bCs/>
          <w:lang w:val="ro-RO"/>
        </w:rPr>
        <w:t>Figura 7 – Numărul celor născuți vii</w:t>
      </w:r>
    </w:p>
    <w:p w14:paraId="34168FD9"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2FC33BE2" wp14:editId="6FDD0AB1">
            <wp:extent cx="5943600" cy="35661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60993AD1" w14:textId="77777777" w:rsidR="00A845A5" w:rsidRPr="007413D0" w:rsidRDefault="00A845A5" w:rsidP="00A845A5">
      <w:pPr>
        <w:spacing w:line="360" w:lineRule="auto"/>
        <w:ind w:firstLine="567"/>
        <w:jc w:val="both"/>
        <w:rPr>
          <w:lang w:val="ro-RO"/>
        </w:rPr>
      </w:pPr>
      <w:r w:rsidRPr="007413D0">
        <w:rPr>
          <w:lang w:val="ro-RO"/>
        </w:rPr>
        <w:t xml:space="preserve">Numărul celor născuți vii poate fi vizualizat în Figura 7 pentru perioada 1990 – 2020, iar datele sunt furnizate de către INS. În 1990, erau </w:t>
      </w:r>
      <w:r w:rsidRPr="007413D0">
        <w:rPr>
          <w:rFonts w:ascii="Calibri" w:hAnsi="Calibri" w:cs="Calibri"/>
          <w:lang w:val="ro-RO"/>
        </w:rPr>
        <w:t>﻿</w:t>
      </w:r>
      <w:r w:rsidRPr="007413D0">
        <w:rPr>
          <w:lang w:val="ro-RO"/>
        </w:rPr>
        <w:t xml:space="preserve">314746 nou-născuți vii, la nivel național. Trendul pentru ultimele trei decenii este unul evident descrescător, </w:t>
      </w:r>
      <w:proofErr w:type="spellStart"/>
      <w:r w:rsidRPr="007413D0">
        <w:rPr>
          <w:lang w:val="ro-RO"/>
        </w:rPr>
        <w:t>ajungându-se</w:t>
      </w:r>
      <w:proofErr w:type="spellEnd"/>
      <w:r w:rsidRPr="007413D0">
        <w:rPr>
          <w:lang w:val="ro-RO"/>
        </w:rPr>
        <w:t xml:space="preserve"> la 201849 nou-născuți vii în 2020. Acest număr reprezintă doar 64,1% din valoarea din 1990 – declinul natalității este unul accelerat și îngrijorător, după cum poate observa oricine privește Figura 7. În 30 ani, între 1990 și 2020, avem </w:t>
      </w:r>
      <w:r>
        <w:rPr>
          <w:lang w:val="ro-RO"/>
        </w:rPr>
        <w:t xml:space="preserve">deci </w:t>
      </w:r>
      <w:r w:rsidRPr="007413D0">
        <w:rPr>
          <w:lang w:val="ro-RO"/>
        </w:rPr>
        <w:t>un declin al numărului de nou-născuți vii cu 35,9%.</w:t>
      </w:r>
    </w:p>
    <w:p w14:paraId="71724C99" w14:textId="77777777" w:rsidR="00A845A5" w:rsidRPr="007413D0" w:rsidRDefault="00A845A5" w:rsidP="00A845A5">
      <w:pPr>
        <w:spacing w:line="360" w:lineRule="auto"/>
        <w:ind w:firstLine="567"/>
        <w:jc w:val="both"/>
        <w:rPr>
          <w:lang w:val="ro-RO"/>
        </w:rPr>
      </w:pPr>
      <w:r w:rsidRPr="007413D0">
        <w:rPr>
          <w:lang w:val="ro-RO"/>
        </w:rPr>
        <w:t xml:space="preserve">Pentru comparație, ne-am uitat și la numărul deceselor, pentru aceeași perioadă și folosind din nou datele INS. Evoluțiile pot fi văzute în Figura 8. La nivel național, în 1990 se înregistrau </w:t>
      </w:r>
      <w:r w:rsidRPr="007413D0">
        <w:rPr>
          <w:rFonts w:ascii="Calibri" w:hAnsi="Calibri" w:cs="Calibri"/>
          <w:lang w:val="ro-RO"/>
        </w:rPr>
        <w:t>﻿</w:t>
      </w:r>
      <w:r w:rsidRPr="007413D0">
        <w:rPr>
          <w:lang w:val="ro-RO"/>
        </w:rPr>
        <w:t xml:space="preserve">247086 decese, pentru ca în 2020 numărul acestora să fie de </w:t>
      </w:r>
      <w:r w:rsidRPr="007413D0">
        <w:rPr>
          <w:rFonts w:ascii="Calibri" w:hAnsi="Calibri" w:cs="Calibri"/>
          <w:lang w:val="ro-RO"/>
        </w:rPr>
        <w:t>﻿</w:t>
      </w:r>
      <w:r w:rsidRPr="007413D0">
        <w:rPr>
          <w:lang w:val="ro-RO"/>
        </w:rPr>
        <w:t xml:space="preserve">298651. Trendul este unul crescător de-a lungul timpului, cu o accelerare în primul an al pandemiei. Dacă este să privim </w:t>
      </w:r>
      <w:r w:rsidRPr="007413D0">
        <w:rPr>
          <w:lang w:val="ro-RO"/>
        </w:rPr>
        <w:lastRenderedPageBreak/>
        <w:t xml:space="preserve">la anul 2019, atunci înregistram </w:t>
      </w:r>
      <w:r w:rsidRPr="007413D0">
        <w:rPr>
          <w:rFonts w:ascii="Calibri" w:hAnsi="Calibri" w:cs="Calibri"/>
          <w:lang w:val="ro-RO"/>
        </w:rPr>
        <w:t>﻿</w:t>
      </w:r>
      <w:r w:rsidRPr="007413D0">
        <w:rPr>
          <w:lang w:val="ro-RO"/>
        </w:rPr>
        <w:t xml:space="preserve">260353 decese. Comparând anul 2020 cu anul 1990, vedem o creștere a numărului de </w:t>
      </w:r>
      <w:r>
        <w:rPr>
          <w:lang w:val="ro-RO"/>
        </w:rPr>
        <w:t>persoane decedate</w:t>
      </w:r>
      <w:r w:rsidRPr="007413D0">
        <w:rPr>
          <w:lang w:val="ro-RO"/>
        </w:rPr>
        <w:t xml:space="preserve"> cu 20,9%.</w:t>
      </w:r>
    </w:p>
    <w:p w14:paraId="48F18045" w14:textId="77777777" w:rsidR="00A845A5" w:rsidRPr="007413D0" w:rsidRDefault="00A845A5" w:rsidP="00A845A5">
      <w:pPr>
        <w:spacing w:line="360" w:lineRule="auto"/>
        <w:jc w:val="both"/>
        <w:rPr>
          <w:lang w:val="ro-RO"/>
        </w:rPr>
      </w:pPr>
    </w:p>
    <w:p w14:paraId="73D2A61D" w14:textId="77777777" w:rsidR="00A845A5" w:rsidRPr="007413D0" w:rsidRDefault="00A845A5" w:rsidP="00A845A5">
      <w:pPr>
        <w:spacing w:line="360" w:lineRule="auto"/>
        <w:jc w:val="center"/>
        <w:rPr>
          <w:b/>
          <w:bCs/>
          <w:lang w:val="ro-RO"/>
        </w:rPr>
      </w:pPr>
      <w:r w:rsidRPr="007413D0">
        <w:rPr>
          <w:b/>
          <w:bCs/>
          <w:lang w:val="ro-RO"/>
        </w:rPr>
        <w:t xml:space="preserve">Figura 8 – Numărul </w:t>
      </w:r>
      <w:r>
        <w:rPr>
          <w:b/>
          <w:bCs/>
          <w:lang w:val="ro-RO"/>
        </w:rPr>
        <w:t>persoanelor decedate</w:t>
      </w:r>
    </w:p>
    <w:p w14:paraId="733B9893" w14:textId="77777777" w:rsidR="00A845A5" w:rsidRPr="007413D0" w:rsidRDefault="00A845A5" w:rsidP="00A845A5">
      <w:pPr>
        <w:spacing w:line="360" w:lineRule="auto"/>
        <w:jc w:val="center"/>
        <w:rPr>
          <w:lang w:val="ro-RO"/>
        </w:rPr>
      </w:pPr>
      <w:r w:rsidRPr="007413D0">
        <w:rPr>
          <w:noProof/>
          <w:lang w:val="ro-RO"/>
        </w:rPr>
        <w:drawing>
          <wp:inline distT="0" distB="0" distL="0" distR="0" wp14:anchorId="0DF00DFB" wp14:editId="4D551C64">
            <wp:extent cx="5943600" cy="35661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943600" cy="3566160"/>
                    </a:xfrm>
                    <a:prstGeom prst="rect">
                      <a:avLst/>
                    </a:prstGeom>
                  </pic:spPr>
                </pic:pic>
              </a:graphicData>
            </a:graphic>
          </wp:inline>
        </w:drawing>
      </w:r>
    </w:p>
    <w:p w14:paraId="50592AEC" w14:textId="77777777" w:rsidR="00A845A5" w:rsidRPr="007413D0" w:rsidRDefault="00A845A5" w:rsidP="00A845A5">
      <w:pPr>
        <w:spacing w:line="360" w:lineRule="auto"/>
        <w:ind w:firstLine="567"/>
        <w:jc w:val="both"/>
        <w:rPr>
          <w:b/>
          <w:bCs/>
          <w:lang w:val="ro-RO"/>
        </w:rPr>
      </w:pPr>
      <w:r w:rsidRPr="007413D0">
        <w:rPr>
          <w:b/>
          <w:bCs/>
          <w:lang w:val="ro-RO"/>
        </w:rPr>
        <w:t>Ce spun datele subiective</w:t>
      </w:r>
    </w:p>
    <w:p w14:paraId="07D092C1" w14:textId="77777777" w:rsidR="00A845A5" w:rsidRPr="007413D0" w:rsidRDefault="00A845A5" w:rsidP="00A845A5">
      <w:pPr>
        <w:spacing w:line="360" w:lineRule="auto"/>
        <w:ind w:firstLine="567"/>
        <w:jc w:val="both"/>
        <w:rPr>
          <w:lang w:val="ro-RO"/>
        </w:rPr>
      </w:pPr>
      <w:r w:rsidRPr="007413D0">
        <w:rPr>
          <w:lang w:val="ro-RO"/>
        </w:rPr>
        <w:t xml:space="preserve">Pentru a putea avea perspectiva oferită de datele subiective, vom face apel la datele de opinie publică generate în cadrul proiectului “România Durabilă”, mai exact la barometrul </w:t>
      </w:r>
      <w:proofErr w:type="spellStart"/>
      <w:r w:rsidRPr="007413D0">
        <w:rPr>
          <w:lang w:val="ro-RO"/>
        </w:rPr>
        <w:t>RD24</w:t>
      </w:r>
      <w:proofErr w:type="spellEnd"/>
      <w:r w:rsidRPr="007413D0">
        <w:rPr>
          <w:lang w:val="ro-RO"/>
        </w:rPr>
        <w:t>.</w:t>
      </w:r>
    </w:p>
    <w:p w14:paraId="679AA29E" w14:textId="77777777" w:rsidR="00A845A5" w:rsidRPr="007413D0" w:rsidRDefault="00A845A5" w:rsidP="00A845A5">
      <w:pPr>
        <w:spacing w:line="360" w:lineRule="auto"/>
        <w:ind w:firstLine="567"/>
        <w:jc w:val="both"/>
        <w:rPr>
          <w:lang w:val="ro-RO"/>
        </w:rPr>
      </w:pPr>
      <w:r w:rsidRPr="007413D0">
        <w:rPr>
          <w:lang w:val="ro-RO"/>
        </w:rPr>
        <w:t xml:space="preserve">Figura 9 prezintă evaluările românilor despre românii din Diaspora și despre chestiunea demografică. Așa cum se poate observa, o majoritate solidă (68%) a respondenților este de părere că românii din Diaspora ajută România. În același timp, 59% dintre români consideră că ai </w:t>
      </w:r>
      <w:r w:rsidRPr="007413D0">
        <w:rPr>
          <w:lang w:val="ro-RO"/>
        </w:rPr>
        <w:lastRenderedPageBreak/>
        <w:t xml:space="preserve">noștri conaționali din străinătate sunt discriminați, ceea ce se corelează foarte bine cu faptul că doar 26% dintre români sunt mulțumiți de acțiunea statului pentru protejarea drepturilor românilor din Diaspora. Aproape jumătate (49%) dintre români cred că românii din Diaspora se vor întoarce în țară, ceea ce denotă că, cel puțin la nivelul opiniei publice, acest subiect nu este unul tranșat. Plecarea în străinătate este indicată de 58% dintre români drept principală cauză a scăderii demografice din România. Dacă este să analizăm datele INS pentru 2019, ultimul an dinainte de pandemie, în acel an am avut următoarea situație: </w:t>
      </w:r>
      <w:r w:rsidRPr="007413D0">
        <w:rPr>
          <w:rFonts w:ascii="Calibri" w:hAnsi="Calibri" w:cs="Calibri"/>
          <w:lang w:val="ro-RO"/>
        </w:rPr>
        <w:t>﻿</w:t>
      </w:r>
      <w:r w:rsidRPr="007413D0">
        <w:rPr>
          <w:lang w:val="ro-RO"/>
        </w:rPr>
        <w:t xml:space="preserve">26775 emigranți definitivi, </w:t>
      </w:r>
      <w:r w:rsidRPr="007413D0">
        <w:rPr>
          <w:rFonts w:ascii="Calibri" w:hAnsi="Calibri" w:cs="Calibri"/>
          <w:lang w:val="ro-RO"/>
        </w:rPr>
        <w:t>﻿</w:t>
      </w:r>
      <w:r w:rsidRPr="007413D0">
        <w:rPr>
          <w:lang w:val="ro-RO"/>
        </w:rPr>
        <w:t xml:space="preserve">233736 emigranți temporari, </w:t>
      </w:r>
      <w:r w:rsidRPr="007413D0">
        <w:rPr>
          <w:rFonts w:ascii="Calibri" w:hAnsi="Calibri" w:cs="Calibri"/>
          <w:lang w:val="ro-RO"/>
        </w:rPr>
        <w:t>﻿</w:t>
      </w:r>
      <w:r w:rsidRPr="007413D0">
        <w:rPr>
          <w:lang w:val="ro-RO"/>
        </w:rPr>
        <w:t xml:space="preserve">260353 decese și </w:t>
      </w:r>
      <w:r w:rsidRPr="007413D0">
        <w:rPr>
          <w:rFonts w:ascii="Calibri" w:hAnsi="Calibri" w:cs="Calibri"/>
          <w:lang w:val="ro-RO"/>
        </w:rPr>
        <w:t>﻿</w:t>
      </w:r>
      <w:r w:rsidRPr="007413D0">
        <w:rPr>
          <w:lang w:val="ro-RO"/>
        </w:rPr>
        <w:t>203109 nou</w:t>
      </w:r>
      <w:r>
        <w:rPr>
          <w:lang w:val="ro-RO"/>
        </w:rPr>
        <w:t>-</w:t>
      </w:r>
      <w:r w:rsidRPr="007413D0">
        <w:rPr>
          <w:lang w:val="ro-RO"/>
        </w:rPr>
        <w:t xml:space="preserve">născuți vii. Din aceste statistici, observăm că, dincolo de sporul natural negativ, emigrația are o pondere importantă în scăderea demografică. În contextul declinului demografic semnificativ pe care l-am putut identifica cu ajutorul datelor INS (între 1990 și 2020, avem un declin al numărului de nou născuți vii cu 35,9%; în plus, comparând anul 2020 cu anul 1990, vedem o creștere a numărului de </w:t>
      </w:r>
      <w:r>
        <w:rPr>
          <w:lang w:val="ro-RO"/>
        </w:rPr>
        <w:t>persoane decedate</w:t>
      </w:r>
      <w:r w:rsidRPr="007413D0">
        <w:rPr>
          <w:lang w:val="ro-RO"/>
        </w:rPr>
        <w:t xml:space="preserve"> cu 20,9%), nu este deloc surprinzător faptul că doar 9% dintre români sunt mulțumiți de acțiunea statului împotriva scăderii demografice.</w:t>
      </w:r>
    </w:p>
    <w:p w14:paraId="325D838E" w14:textId="77777777" w:rsidR="00A845A5" w:rsidRPr="007413D0" w:rsidRDefault="00A845A5" w:rsidP="00A845A5">
      <w:pPr>
        <w:spacing w:line="360" w:lineRule="auto"/>
        <w:jc w:val="both"/>
        <w:rPr>
          <w:lang w:val="ro-RO"/>
        </w:rPr>
      </w:pPr>
    </w:p>
    <w:p w14:paraId="488CB79A" w14:textId="77777777" w:rsidR="00A845A5" w:rsidRPr="007413D0" w:rsidRDefault="00A845A5" w:rsidP="00A845A5">
      <w:pPr>
        <w:spacing w:line="360" w:lineRule="auto"/>
        <w:jc w:val="center"/>
        <w:rPr>
          <w:b/>
          <w:bCs/>
          <w:lang w:val="ro-RO"/>
        </w:rPr>
      </w:pPr>
      <w:r w:rsidRPr="007413D0">
        <w:rPr>
          <w:b/>
          <w:bCs/>
          <w:lang w:val="ro-RO"/>
        </w:rPr>
        <w:t xml:space="preserve">Figura 9 – Evaluările românilor despre românii din Diaspora și </w:t>
      </w:r>
      <w:r>
        <w:rPr>
          <w:b/>
          <w:bCs/>
          <w:lang w:val="ro-RO"/>
        </w:rPr>
        <w:t>scăderea</w:t>
      </w:r>
      <w:r w:rsidRPr="007413D0">
        <w:rPr>
          <w:b/>
          <w:bCs/>
          <w:lang w:val="ro-RO"/>
        </w:rPr>
        <w:t xml:space="preserve"> demografică (sondaj de opinie </w:t>
      </w:r>
      <w:proofErr w:type="spellStart"/>
      <w:r w:rsidRPr="007413D0">
        <w:rPr>
          <w:b/>
          <w:bCs/>
          <w:lang w:val="ro-RO"/>
        </w:rPr>
        <w:t>RD24</w:t>
      </w:r>
      <w:proofErr w:type="spellEnd"/>
      <w:r w:rsidRPr="007413D0">
        <w:rPr>
          <w:b/>
          <w:bCs/>
          <w:lang w:val="ro-RO"/>
        </w:rPr>
        <w:t>)</w:t>
      </w:r>
    </w:p>
    <w:p w14:paraId="596C60B1"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552F09BC" wp14:editId="0895503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DC646A9" w14:textId="77777777" w:rsidR="00A845A5" w:rsidRPr="007413D0" w:rsidRDefault="00A845A5" w:rsidP="00A845A5">
      <w:pPr>
        <w:spacing w:line="360" w:lineRule="auto"/>
        <w:ind w:firstLine="567"/>
        <w:jc w:val="both"/>
        <w:rPr>
          <w:lang w:val="ro-RO"/>
        </w:rPr>
      </w:pPr>
      <w:r w:rsidRPr="007413D0">
        <w:rPr>
          <w:lang w:val="ro-RO"/>
        </w:rPr>
        <w:t xml:space="preserve">Ca pas următor, ne-am uitat la rolul capitalului social în România, pe baza aceluiași sondaj de opinie. Așa cum se poate vedea în Figura 10, doar 14% dintre români sunt de părere că se poate avea încredere în cei mai mulți dintre oameni. Deloc surprinzător, românii au cea mai mare încredere în membrii familiei (93%), spun că au rude și prieteni la care să apeleze atunci când au probleme (86%), 63% au încredere în persoanele cunoscute și 52% în persoanele care locuiesc în același cartier. Pe alte coordonate, deficitul de încredere este semnificativ: doar 46% dintre români spun că au încredere în persoane de altă religie, doar 39% în persoane de altă </w:t>
      </w:r>
      <w:r w:rsidRPr="007413D0">
        <w:rPr>
          <w:lang w:val="ro-RO"/>
        </w:rPr>
        <w:lastRenderedPageBreak/>
        <w:t>naționalitate, doar 23% în persoane de o altă orientare sexuală și doar 18% în persoane pe care le întâlnesc pentru prima dată. Reiese din toate aceste date că încrederea este un subiect problematic pentru români.</w:t>
      </w:r>
    </w:p>
    <w:p w14:paraId="2A918B80" w14:textId="77777777" w:rsidR="00A845A5" w:rsidRPr="007413D0" w:rsidRDefault="00A845A5" w:rsidP="00A845A5">
      <w:pPr>
        <w:spacing w:line="360" w:lineRule="auto"/>
        <w:ind w:firstLine="567"/>
        <w:jc w:val="both"/>
        <w:rPr>
          <w:lang w:val="ro-RO"/>
        </w:rPr>
      </w:pPr>
    </w:p>
    <w:p w14:paraId="2CA179A1" w14:textId="77777777" w:rsidR="00A845A5" w:rsidRPr="007413D0" w:rsidRDefault="00A845A5" w:rsidP="00A845A5">
      <w:pPr>
        <w:spacing w:line="360" w:lineRule="auto"/>
        <w:jc w:val="center"/>
        <w:rPr>
          <w:b/>
          <w:bCs/>
          <w:lang w:val="ro-RO"/>
        </w:rPr>
      </w:pPr>
      <w:r w:rsidRPr="007413D0">
        <w:rPr>
          <w:b/>
          <w:bCs/>
          <w:lang w:val="ro-RO"/>
        </w:rPr>
        <w:t xml:space="preserve">Figura 10 – Capitalul social în România (sondaj de opinie </w:t>
      </w:r>
      <w:proofErr w:type="spellStart"/>
      <w:r w:rsidRPr="007413D0">
        <w:rPr>
          <w:b/>
          <w:bCs/>
          <w:lang w:val="ro-RO"/>
        </w:rPr>
        <w:t>RD24</w:t>
      </w:r>
      <w:proofErr w:type="spellEnd"/>
      <w:r w:rsidRPr="007413D0">
        <w:rPr>
          <w:b/>
          <w:bCs/>
          <w:lang w:val="ro-RO"/>
        </w:rPr>
        <w:t>)</w:t>
      </w:r>
    </w:p>
    <w:p w14:paraId="49C3DDF2"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6333C697" wp14:editId="545682EB">
            <wp:extent cx="5608864" cy="5608864"/>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610850" cy="5610850"/>
                    </a:xfrm>
                    <a:prstGeom prst="rect">
                      <a:avLst/>
                    </a:prstGeom>
                  </pic:spPr>
                </pic:pic>
              </a:graphicData>
            </a:graphic>
          </wp:inline>
        </w:drawing>
      </w:r>
    </w:p>
    <w:p w14:paraId="7A265930" w14:textId="77777777" w:rsidR="00A845A5" w:rsidRPr="007413D0" w:rsidRDefault="00A845A5" w:rsidP="00A845A5">
      <w:pPr>
        <w:spacing w:line="360" w:lineRule="auto"/>
        <w:jc w:val="center"/>
        <w:rPr>
          <w:b/>
          <w:bCs/>
          <w:lang w:val="ro-RO"/>
        </w:rPr>
      </w:pPr>
      <w:r w:rsidRPr="007413D0">
        <w:rPr>
          <w:b/>
          <w:bCs/>
          <w:lang w:val="ro-RO"/>
        </w:rPr>
        <w:t xml:space="preserve">Tabelul 1 - Impactul factorilor </w:t>
      </w:r>
      <w:proofErr w:type="spellStart"/>
      <w:r w:rsidRPr="007413D0">
        <w:rPr>
          <w:b/>
          <w:bCs/>
          <w:lang w:val="ro-RO"/>
        </w:rPr>
        <w:t>socio</w:t>
      </w:r>
      <w:proofErr w:type="spellEnd"/>
      <w:r w:rsidRPr="007413D0">
        <w:rPr>
          <w:b/>
          <w:bCs/>
          <w:lang w:val="ro-RO"/>
        </w:rPr>
        <w:t xml:space="preserve">-demografici asupra evaluărilor despre românii din diaspora și declinul demografic (sondaj de opinie </w:t>
      </w:r>
      <w:proofErr w:type="spellStart"/>
      <w:r w:rsidRPr="007413D0">
        <w:rPr>
          <w:b/>
          <w:bCs/>
          <w:lang w:val="ro-RO"/>
        </w:rPr>
        <w:t>RD24</w:t>
      </w:r>
      <w:proofErr w:type="spellEnd"/>
      <w:r w:rsidRPr="007413D0">
        <w:rPr>
          <w:b/>
          <w:bCs/>
          <w:lang w:val="ro-RO"/>
        </w:rPr>
        <w:t>)</w:t>
      </w:r>
    </w:p>
    <w:p w14:paraId="2C388332"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15E95913" wp14:editId="340AF05D">
            <wp:extent cx="4694465" cy="4473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a:extLst>
                        <a:ext uri="{28A0092B-C50C-407E-A947-70E740481C1C}">
                          <a14:useLocalDpi xmlns:a14="http://schemas.microsoft.com/office/drawing/2010/main" val="0"/>
                        </a:ext>
                      </a:extLst>
                    </a:blip>
                    <a:srcRect l="10854" t="19955" r="10143" b="21873"/>
                    <a:stretch/>
                  </pic:blipFill>
                  <pic:spPr bwMode="auto">
                    <a:xfrm>
                      <a:off x="0" y="0"/>
                      <a:ext cx="4695642" cy="4474424"/>
                    </a:xfrm>
                    <a:prstGeom prst="rect">
                      <a:avLst/>
                    </a:prstGeom>
                    <a:ln>
                      <a:noFill/>
                    </a:ln>
                    <a:extLst>
                      <a:ext uri="{53640926-AAD7-44D8-BBD7-CCE9431645EC}">
                        <a14:shadowObscured xmlns:a14="http://schemas.microsoft.com/office/drawing/2010/main"/>
                      </a:ext>
                    </a:extLst>
                  </pic:spPr>
                </pic:pic>
              </a:graphicData>
            </a:graphic>
          </wp:inline>
        </w:drawing>
      </w:r>
    </w:p>
    <w:p w14:paraId="0F0DD947" w14:textId="77777777" w:rsidR="00A845A5" w:rsidRPr="007413D0" w:rsidRDefault="00A845A5" w:rsidP="00A845A5">
      <w:pPr>
        <w:spacing w:line="360" w:lineRule="auto"/>
        <w:ind w:firstLine="567"/>
        <w:jc w:val="both"/>
        <w:rPr>
          <w:lang w:val="ro-RO"/>
        </w:rPr>
      </w:pPr>
    </w:p>
    <w:p w14:paraId="2155308B" w14:textId="77777777" w:rsidR="00A845A5" w:rsidRPr="007413D0" w:rsidRDefault="00A845A5" w:rsidP="00A845A5">
      <w:pPr>
        <w:spacing w:line="360" w:lineRule="auto"/>
        <w:ind w:firstLine="567"/>
        <w:jc w:val="both"/>
        <w:rPr>
          <w:lang w:val="ro-RO"/>
        </w:rPr>
      </w:pPr>
      <w:r w:rsidRPr="007413D0">
        <w:rPr>
          <w:lang w:val="ro-RO"/>
        </w:rPr>
        <w:t xml:space="preserve">În continuare, am căutat să vedem dacă factorii </w:t>
      </w:r>
      <w:proofErr w:type="spellStart"/>
      <w:r w:rsidRPr="007413D0">
        <w:rPr>
          <w:lang w:val="ro-RO"/>
        </w:rPr>
        <w:t>socio</w:t>
      </w:r>
      <w:proofErr w:type="spellEnd"/>
      <w:r w:rsidRPr="007413D0">
        <w:rPr>
          <w:lang w:val="ro-RO"/>
        </w:rPr>
        <w:t xml:space="preserve">-demografici explică evaluările românilor privind românii din diaspora și declinul demografic. Am estimat astfel regresii liniare, ale căror rezultate pot fi vizualizate în Tabelul 1. Următoarele rezultate ies în evidență: femeile (-11%) sunt mai puțin probabil să afirme că plecarea în străinătate este principalul motiv pentru declinul demografic – model 1; cei din </w:t>
      </w:r>
      <w:r>
        <w:rPr>
          <w:lang w:val="ro-RO"/>
        </w:rPr>
        <w:t xml:space="preserve">mediul </w:t>
      </w:r>
      <w:r w:rsidRPr="007413D0">
        <w:rPr>
          <w:lang w:val="ro-RO"/>
        </w:rPr>
        <w:t xml:space="preserve">urban (+4%) sunt mai probabil să fie mulțumiți de ce face statul împotriva declinului demografic – model 2; cei cu educație primară (-18%) sunt mai </w:t>
      </w:r>
      <w:r w:rsidRPr="007413D0">
        <w:rPr>
          <w:lang w:val="ro-RO"/>
        </w:rPr>
        <w:lastRenderedPageBreak/>
        <w:t xml:space="preserve">puțin probabil să creadă că românii din Diaspora sunt discriminați, spre deosebire de cei din București – Ilfov (+14%) – model 4; femeile (-8%) sunt mai puțin probabil să afirme că românii din Diaspora ajută România, spre deosebire de acei cu studii superioare (+15%) – model 5; cei cu educație primară (+29%), angajații (+9%) și cei cu familie în străinătate (+8%) sunt mai probabil să spună că românii din Diaspora se vor întoarce în țară – model 6. Dincolo de aceste variații </w:t>
      </w:r>
      <w:proofErr w:type="spellStart"/>
      <w:r w:rsidRPr="007413D0">
        <w:rPr>
          <w:lang w:val="ro-RO"/>
        </w:rPr>
        <w:t>socio</w:t>
      </w:r>
      <w:proofErr w:type="spellEnd"/>
      <w:r w:rsidRPr="007413D0">
        <w:rPr>
          <w:lang w:val="ro-RO"/>
        </w:rPr>
        <w:t xml:space="preserve">-demografice de luat în seamă, observăm capacitatea explicativă redusă a acestor modele, semn că factorii </w:t>
      </w:r>
      <w:proofErr w:type="spellStart"/>
      <w:r w:rsidRPr="007413D0">
        <w:rPr>
          <w:lang w:val="ro-RO"/>
        </w:rPr>
        <w:t>socio</w:t>
      </w:r>
      <w:proofErr w:type="spellEnd"/>
      <w:r w:rsidRPr="007413D0">
        <w:rPr>
          <w:lang w:val="ro-RO"/>
        </w:rPr>
        <w:t>-demografici nu sunt suficienți pentru a înțelege cum se poziționează românii față de conaționalii din străinătate și față de subiectul declinului demografic.</w:t>
      </w:r>
    </w:p>
    <w:p w14:paraId="5C33FD5E" w14:textId="77777777" w:rsidR="00A845A5" w:rsidRPr="007413D0" w:rsidRDefault="00A845A5" w:rsidP="00A845A5">
      <w:pPr>
        <w:spacing w:line="360" w:lineRule="auto"/>
        <w:ind w:firstLine="567"/>
        <w:jc w:val="both"/>
        <w:rPr>
          <w:lang w:val="ro-RO"/>
        </w:rPr>
      </w:pPr>
    </w:p>
    <w:p w14:paraId="518BD3D1" w14:textId="77777777" w:rsidR="00A845A5" w:rsidRPr="007413D0" w:rsidRDefault="00A845A5" w:rsidP="00A845A5">
      <w:pPr>
        <w:spacing w:line="360" w:lineRule="auto"/>
        <w:jc w:val="center"/>
        <w:rPr>
          <w:b/>
          <w:bCs/>
          <w:lang w:val="ro-RO"/>
        </w:rPr>
      </w:pPr>
      <w:r w:rsidRPr="007413D0">
        <w:rPr>
          <w:b/>
          <w:bCs/>
          <w:lang w:val="ro-RO"/>
        </w:rPr>
        <w:t xml:space="preserve">Tabelul 2 - Impactul factorilor </w:t>
      </w:r>
      <w:proofErr w:type="spellStart"/>
      <w:r w:rsidRPr="007413D0">
        <w:rPr>
          <w:b/>
          <w:bCs/>
          <w:lang w:val="ro-RO"/>
        </w:rPr>
        <w:t>socio</w:t>
      </w:r>
      <w:proofErr w:type="spellEnd"/>
      <w:r w:rsidRPr="007413D0">
        <w:rPr>
          <w:b/>
          <w:bCs/>
          <w:lang w:val="ro-RO"/>
        </w:rPr>
        <w:t xml:space="preserve">-demografici asupra evaluărilor românilor despre capitalul social (sondaj de opinie </w:t>
      </w:r>
      <w:proofErr w:type="spellStart"/>
      <w:r w:rsidRPr="007413D0">
        <w:rPr>
          <w:b/>
          <w:bCs/>
          <w:lang w:val="ro-RO"/>
        </w:rPr>
        <w:t>RD24</w:t>
      </w:r>
      <w:proofErr w:type="spellEnd"/>
      <w:r w:rsidRPr="007413D0">
        <w:rPr>
          <w:b/>
          <w:bCs/>
          <w:lang w:val="ro-RO"/>
        </w:rPr>
        <w:t>)</w:t>
      </w:r>
    </w:p>
    <w:p w14:paraId="7C49DC81"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22B3FE0C" wp14:editId="6E25D92A">
            <wp:extent cx="4713890" cy="424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8">
                      <a:extLst>
                        <a:ext uri="{28A0092B-C50C-407E-A947-70E740481C1C}">
                          <a14:useLocalDpi xmlns:a14="http://schemas.microsoft.com/office/drawing/2010/main" val="0"/>
                        </a:ext>
                      </a:extLst>
                    </a:blip>
                    <a:srcRect l="11937" t="21317" r="8732" b="23439"/>
                    <a:stretch/>
                  </pic:blipFill>
                  <pic:spPr bwMode="auto">
                    <a:xfrm>
                      <a:off x="0" y="0"/>
                      <a:ext cx="4715080" cy="4249222"/>
                    </a:xfrm>
                    <a:prstGeom prst="rect">
                      <a:avLst/>
                    </a:prstGeom>
                    <a:ln>
                      <a:noFill/>
                    </a:ln>
                    <a:extLst>
                      <a:ext uri="{53640926-AAD7-44D8-BBD7-CCE9431645EC}">
                        <a14:shadowObscured xmlns:a14="http://schemas.microsoft.com/office/drawing/2010/main"/>
                      </a:ext>
                    </a:extLst>
                  </pic:spPr>
                </pic:pic>
              </a:graphicData>
            </a:graphic>
          </wp:inline>
        </w:drawing>
      </w:r>
    </w:p>
    <w:p w14:paraId="389D2A10" w14:textId="77777777" w:rsidR="00A845A5" w:rsidRPr="007413D0" w:rsidRDefault="00A845A5" w:rsidP="00A845A5">
      <w:pPr>
        <w:spacing w:line="360" w:lineRule="auto"/>
        <w:jc w:val="center"/>
        <w:rPr>
          <w:b/>
          <w:bCs/>
          <w:lang w:val="ro-RO"/>
        </w:rPr>
      </w:pPr>
    </w:p>
    <w:p w14:paraId="0063828E" w14:textId="77777777" w:rsidR="00A845A5" w:rsidRPr="007413D0" w:rsidRDefault="00A845A5" w:rsidP="00A845A5">
      <w:pPr>
        <w:spacing w:line="360" w:lineRule="auto"/>
        <w:ind w:firstLine="567"/>
        <w:jc w:val="both"/>
        <w:rPr>
          <w:lang w:val="ro-RO"/>
        </w:rPr>
      </w:pPr>
      <w:r w:rsidRPr="007413D0">
        <w:rPr>
          <w:lang w:val="ro-RO"/>
        </w:rPr>
        <w:t xml:space="preserve">Complementar, am analizat dacă factorii </w:t>
      </w:r>
      <w:proofErr w:type="spellStart"/>
      <w:r w:rsidRPr="007413D0">
        <w:rPr>
          <w:lang w:val="ro-RO"/>
        </w:rPr>
        <w:t>socio</w:t>
      </w:r>
      <w:proofErr w:type="spellEnd"/>
      <w:r w:rsidRPr="007413D0">
        <w:rPr>
          <w:lang w:val="ro-RO"/>
        </w:rPr>
        <w:t>-demografici explică ce îi face pe românii să spună că mai degrabă se poate avea încredere în oameni. Rezultatele estimării sunt disponibile în Tabelul 2. După cum se poate vedea, femeile (-5%) și cei sub 40 ani (-7%) sunt mai puțin probabil să aibă încredere în oameni, față de cei cu studii superioare (+9%).</w:t>
      </w:r>
    </w:p>
    <w:p w14:paraId="049433CB" w14:textId="77777777" w:rsidR="00A845A5" w:rsidRPr="007413D0" w:rsidRDefault="00A845A5" w:rsidP="00A845A5">
      <w:pPr>
        <w:spacing w:line="360" w:lineRule="auto"/>
        <w:ind w:firstLine="567"/>
        <w:jc w:val="both"/>
        <w:rPr>
          <w:lang w:val="ro-RO"/>
        </w:rPr>
      </w:pPr>
      <w:r w:rsidRPr="007413D0">
        <w:rPr>
          <w:lang w:val="ro-RO"/>
        </w:rPr>
        <w:t xml:space="preserve">Ca pas următor al investigației, am vrut să vedem dacă aceste evaluări despre românii din diaspora și </w:t>
      </w:r>
      <w:r>
        <w:rPr>
          <w:lang w:val="ro-RO"/>
        </w:rPr>
        <w:t xml:space="preserve">despre </w:t>
      </w:r>
      <w:r w:rsidRPr="007413D0">
        <w:rPr>
          <w:lang w:val="ro-RO"/>
        </w:rPr>
        <w:t xml:space="preserve">declinul demografic au impact mai extins, spre exemplu asupra evaluării dacă România se îndreaptă într-o direcție bună. Rezultatele estimărilor (în care fiecare coeficient </w:t>
      </w:r>
      <w:r w:rsidRPr="007413D0">
        <w:rPr>
          <w:lang w:val="ro-RO"/>
        </w:rPr>
        <w:lastRenderedPageBreak/>
        <w:t xml:space="preserve">corespunde unei estimări în care sunt menținuți constanți factorii </w:t>
      </w:r>
      <w:proofErr w:type="spellStart"/>
      <w:r w:rsidRPr="007413D0">
        <w:rPr>
          <w:lang w:val="ro-RO"/>
        </w:rPr>
        <w:t>socio</w:t>
      </w:r>
      <w:proofErr w:type="spellEnd"/>
      <w:r w:rsidRPr="007413D0">
        <w:rPr>
          <w:lang w:val="ro-RO"/>
        </w:rPr>
        <w:t>-demografici deja discutați în Tabelele 1 - 2) sunt prezentate în Figura 11.</w:t>
      </w:r>
    </w:p>
    <w:p w14:paraId="44939AAF" w14:textId="77777777" w:rsidR="00A845A5" w:rsidRPr="007413D0" w:rsidRDefault="00A845A5" w:rsidP="00A845A5">
      <w:pPr>
        <w:spacing w:line="360" w:lineRule="auto"/>
        <w:ind w:firstLine="567"/>
        <w:jc w:val="both"/>
        <w:rPr>
          <w:lang w:val="ro-RO"/>
        </w:rPr>
      </w:pPr>
    </w:p>
    <w:p w14:paraId="6DA20CAA" w14:textId="77777777" w:rsidR="00A845A5" w:rsidRPr="007413D0" w:rsidRDefault="00A845A5" w:rsidP="00A845A5">
      <w:pPr>
        <w:spacing w:line="360" w:lineRule="auto"/>
        <w:jc w:val="center"/>
        <w:rPr>
          <w:b/>
          <w:bCs/>
          <w:lang w:val="ro-RO"/>
        </w:rPr>
      </w:pPr>
      <w:r w:rsidRPr="007413D0">
        <w:rPr>
          <w:b/>
          <w:bCs/>
          <w:lang w:val="ro-RO"/>
        </w:rPr>
        <w:t xml:space="preserve">Figura 11 - Impactul evaluărilor despre românii din diaspora și declinul demografic asupra evaluării privind direcția în care merge România (sondaj de opinie </w:t>
      </w:r>
      <w:proofErr w:type="spellStart"/>
      <w:r w:rsidRPr="007413D0">
        <w:rPr>
          <w:b/>
          <w:bCs/>
          <w:lang w:val="ro-RO"/>
        </w:rPr>
        <w:t>RD24</w:t>
      </w:r>
      <w:proofErr w:type="spellEnd"/>
      <w:r w:rsidRPr="007413D0">
        <w:rPr>
          <w:b/>
          <w:bCs/>
          <w:lang w:val="ro-RO"/>
        </w:rPr>
        <w:t>)</w:t>
      </w:r>
    </w:p>
    <w:p w14:paraId="7CCCCEB0"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3D09130C" wp14:editId="202C97B1">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223CBB" w14:textId="77777777" w:rsidR="00A845A5" w:rsidRPr="007413D0" w:rsidRDefault="00A845A5" w:rsidP="00A845A5">
      <w:pPr>
        <w:spacing w:line="360" w:lineRule="auto"/>
        <w:ind w:firstLine="567"/>
        <w:jc w:val="both"/>
        <w:rPr>
          <w:lang w:val="ro-RO"/>
        </w:rPr>
      </w:pPr>
      <w:r w:rsidRPr="007413D0">
        <w:rPr>
          <w:lang w:val="ro-RO"/>
        </w:rPr>
        <w:t xml:space="preserve">Așa cum se poate vedea în Figura 11, corelațiile sunt unele de luat în seamă. Cei care sunt mulțumiți de acțiunea statului pentru protejarea drepturilor românilor din Diaspora (+17%), cei </w:t>
      </w:r>
      <w:r w:rsidRPr="007413D0">
        <w:rPr>
          <w:lang w:val="ro-RO"/>
        </w:rPr>
        <w:lastRenderedPageBreak/>
        <w:t xml:space="preserve">care sunt mulțumiți de ce face statul împotriva declinului demografic (+29%) și cei care cred că românii din Diaspora se vor întoarce în țară (+9%) sunt mai probabil să considere că România se îndreaptă într-o direcție bună, spre deosebire de cei care afirmă că românii din Diaspora sunt discriminați (-6%). În același timp, așa cum se poate </w:t>
      </w:r>
      <w:r>
        <w:rPr>
          <w:lang w:val="ro-RO"/>
        </w:rPr>
        <w:t>constata</w:t>
      </w:r>
      <w:r w:rsidRPr="007413D0">
        <w:rPr>
          <w:lang w:val="ro-RO"/>
        </w:rPr>
        <w:t xml:space="preserve"> în Figura 12, cu cât o persoană are mai mult încredere (e.g., în oameni în general, în persoane de altă religie, naționalitate sau orientare sexuală), cu atât este mai probabil ca acea persoană să fie optimistă cu privire la situația din România. Deși relația nu este una cauzală, această asociere demonstrează utilitatea practică a capitalului social, o temă de altfel discutată în cadrul obiectivului de dezvoltare durabilă nr. 16.</w:t>
      </w:r>
    </w:p>
    <w:p w14:paraId="3480C972" w14:textId="77777777" w:rsidR="00A845A5" w:rsidRPr="007413D0" w:rsidRDefault="00A845A5" w:rsidP="00A845A5">
      <w:pPr>
        <w:spacing w:line="360" w:lineRule="auto"/>
        <w:ind w:firstLine="567"/>
        <w:jc w:val="both"/>
        <w:rPr>
          <w:lang w:val="ro-RO"/>
        </w:rPr>
      </w:pPr>
    </w:p>
    <w:p w14:paraId="4BBCE963" w14:textId="77777777" w:rsidR="00A845A5" w:rsidRPr="007413D0" w:rsidRDefault="00A845A5" w:rsidP="00A845A5">
      <w:pPr>
        <w:spacing w:line="360" w:lineRule="auto"/>
        <w:jc w:val="center"/>
        <w:rPr>
          <w:b/>
          <w:bCs/>
          <w:lang w:val="ro-RO"/>
        </w:rPr>
      </w:pPr>
      <w:r w:rsidRPr="007413D0">
        <w:rPr>
          <w:b/>
          <w:bCs/>
          <w:lang w:val="ro-RO"/>
        </w:rPr>
        <w:t xml:space="preserve">Figura 12 - Impactul evaluărilor despre capitalul social asupra evaluării privind direcția în care merge România (sondaj de opinie </w:t>
      </w:r>
      <w:proofErr w:type="spellStart"/>
      <w:r w:rsidRPr="007413D0">
        <w:rPr>
          <w:b/>
          <w:bCs/>
          <w:lang w:val="ro-RO"/>
        </w:rPr>
        <w:t>RD24</w:t>
      </w:r>
      <w:proofErr w:type="spellEnd"/>
      <w:r w:rsidRPr="007413D0">
        <w:rPr>
          <w:b/>
          <w:bCs/>
          <w:lang w:val="ro-RO"/>
        </w:rPr>
        <w:t>)</w:t>
      </w:r>
    </w:p>
    <w:p w14:paraId="2952660A" w14:textId="77777777" w:rsidR="00A845A5" w:rsidRPr="007413D0" w:rsidRDefault="00A845A5" w:rsidP="00A845A5">
      <w:pPr>
        <w:spacing w:line="360" w:lineRule="auto"/>
        <w:jc w:val="center"/>
        <w:rPr>
          <w:b/>
          <w:bCs/>
          <w:lang w:val="ro-RO"/>
        </w:rPr>
      </w:pPr>
      <w:r w:rsidRPr="007413D0">
        <w:rPr>
          <w:b/>
          <w:bCs/>
          <w:noProof/>
          <w:lang w:val="ro-RO"/>
        </w:rPr>
        <w:lastRenderedPageBreak/>
        <w:drawing>
          <wp:inline distT="0" distB="0" distL="0" distR="0" wp14:anchorId="69C41D17" wp14:editId="239CF99D">
            <wp:extent cx="4974021" cy="4974021"/>
            <wp:effectExtent l="0" t="0" r="444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4978635" cy="4978635"/>
                    </a:xfrm>
                    <a:prstGeom prst="rect">
                      <a:avLst/>
                    </a:prstGeom>
                  </pic:spPr>
                </pic:pic>
              </a:graphicData>
            </a:graphic>
          </wp:inline>
        </w:drawing>
      </w:r>
    </w:p>
    <w:p w14:paraId="592156C3" w14:textId="77777777" w:rsidR="00A845A5" w:rsidRPr="007413D0" w:rsidRDefault="00A845A5" w:rsidP="00A845A5">
      <w:pPr>
        <w:spacing w:line="360" w:lineRule="auto"/>
        <w:ind w:firstLine="567"/>
        <w:jc w:val="center"/>
        <w:rPr>
          <w:b/>
          <w:bCs/>
          <w:lang w:val="ro-RO"/>
        </w:rPr>
      </w:pPr>
    </w:p>
    <w:p w14:paraId="6F0A5B77" w14:textId="77777777" w:rsidR="00A845A5" w:rsidRPr="007413D0" w:rsidRDefault="00A845A5" w:rsidP="00A845A5">
      <w:pPr>
        <w:spacing w:line="360" w:lineRule="auto"/>
        <w:ind w:firstLine="567"/>
        <w:jc w:val="both"/>
        <w:rPr>
          <w:lang w:val="ro-RO"/>
        </w:rPr>
      </w:pPr>
      <w:r w:rsidRPr="007413D0">
        <w:rPr>
          <w:lang w:val="ro-RO"/>
        </w:rPr>
        <w:t>Mai departe, ne-am uitat la legătura dintre evaluările despre românii din Diaspora și capitalul social, menținând, ca și în estimările asociate Figurilor 11-12</w:t>
      </w:r>
      <w:r>
        <w:rPr>
          <w:lang w:val="ro-RO"/>
        </w:rPr>
        <w:t>,</w:t>
      </w:r>
      <w:r w:rsidRPr="007413D0">
        <w:rPr>
          <w:lang w:val="ro-RO"/>
        </w:rPr>
        <w:t xml:space="preserve"> constanți factorii </w:t>
      </w:r>
      <w:proofErr w:type="spellStart"/>
      <w:r w:rsidRPr="007413D0">
        <w:rPr>
          <w:lang w:val="ro-RO"/>
        </w:rPr>
        <w:t>socio</w:t>
      </w:r>
      <w:proofErr w:type="spellEnd"/>
      <w:r w:rsidRPr="007413D0">
        <w:rPr>
          <w:lang w:val="ro-RO"/>
        </w:rPr>
        <w:t xml:space="preserve">-demografici. Câteva concluzii ies în evidență din aceste modele econometrice: cei care au încredere în oameni sunt mai probabil să spună că românii din Diaspora se vor întoarce, la fel și </w:t>
      </w:r>
      <w:r w:rsidRPr="007413D0">
        <w:rPr>
          <w:lang w:val="ro-RO"/>
        </w:rPr>
        <w:lastRenderedPageBreak/>
        <w:t>cei care au încredere în persoanele de altă naționalitate; cei care au încredere în membrii familiei și în persoanele de altă religie sunt mai probabil să fie mulțumiți de ce face statul împotriva scăderii demografice; cei care au încredere în persoanele cunoscute și în oamenii din cartier au probabilitate mai mare să fie satisfăcuți de ce face statul pentru protejarea drepturilor românilor din Diaspora.</w:t>
      </w:r>
    </w:p>
    <w:p w14:paraId="7B63E242" w14:textId="77777777" w:rsidR="00A845A5" w:rsidRPr="007413D0" w:rsidRDefault="00A845A5" w:rsidP="00A845A5">
      <w:pPr>
        <w:spacing w:line="360" w:lineRule="auto"/>
        <w:jc w:val="both"/>
        <w:rPr>
          <w:lang w:val="ro-RO"/>
        </w:rPr>
      </w:pPr>
    </w:p>
    <w:p w14:paraId="41EBEBE6" w14:textId="77777777" w:rsidR="00A845A5" w:rsidRPr="007413D0" w:rsidRDefault="00A845A5" w:rsidP="00A845A5">
      <w:pPr>
        <w:spacing w:line="360" w:lineRule="auto"/>
        <w:jc w:val="center"/>
        <w:rPr>
          <w:b/>
          <w:bCs/>
          <w:lang w:val="ro-RO"/>
        </w:rPr>
      </w:pPr>
      <w:r w:rsidRPr="007413D0">
        <w:rPr>
          <w:b/>
          <w:bCs/>
          <w:lang w:val="ro-RO"/>
        </w:rPr>
        <w:t xml:space="preserve">Figura 13 – Relația dintre capitalul social și evaluările privind românii din străinătate și scăderea demografică (sondaj de opinie </w:t>
      </w:r>
      <w:proofErr w:type="spellStart"/>
      <w:r w:rsidRPr="007413D0">
        <w:rPr>
          <w:b/>
          <w:bCs/>
          <w:lang w:val="ro-RO"/>
        </w:rPr>
        <w:t>RD24</w:t>
      </w:r>
      <w:proofErr w:type="spellEnd"/>
      <w:r w:rsidRPr="007413D0">
        <w:rPr>
          <w:b/>
          <w:bCs/>
          <w:lang w:val="ro-RO"/>
        </w:rPr>
        <w:t>)</w:t>
      </w:r>
    </w:p>
    <w:p w14:paraId="12C59C04" w14:textId="77777777" w:rsidR="00A845A5" w:rsidRPr="007413D0" w:rsidRDefault="00A845A5" w:rsidP="00A845A5">
      <w:pPr>
        <w:spacing w:line="360" w:lineRule="auto"/>
        <w:jc w:val="center"/>
        <w:rPr>
          <w:b/>
          <w:bCs/>
          <w:lang w:val="ro-RO"/>
        </w:rPr>
      </w:pPr>
      <w:r w:rsidRPr="007413D0">
        <w:rPr>
          <w:b/>
          <w:bCs/>
          <w:noProof/>
          <w:lang w:val="ro-RO"/>
        </w:rPr>
        <w:drawing>
          <wp:inline distT="0" distB="0" distL="0" distR="0" wp14:anchorId="5820B1FB" wp14:editId="7958E1FE">
            <wp:extent cx="5943600" cy="16979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697990"/>
                    </a:xfrm>
                    <a:prstGeom prst="rect">
                      <a:avLst/>
                    </a:prstGeom>
                  </pic:spPr>
                </pic:pic>
              </a:graphicData>
            </a:graphic>
          </wp:inline>
        </w:drawing>
      </w:r>
    </w:p>
    <w:p w14:paraId="41FF078A" w14:textId="77777777" w:rsidR="00A845A5" w:rsidRPr="007413D0" w:rsidRDefault="00A845A5" w:rsidP="00A845A5">
      <w:pPr>
        <w:spacing w:line="360" w:lineRule="auto"/>
        <w:jc w:val="both"/>
        <w:rPr>
          <w:lang w:val="ro-RO"/>
        </w:rPr>
      </w:pPr>
    </w:p>
    <w:p w14:paraId="6FD11AE9" w14:textId="77777777" w:rsidR="00A845A5" w:rsidRPr="007413D0" w:rsidRDefault="00A845A5" w:rsidP="00A845A5">
      <w:pPr>
        <w:spacing w:line="360" w:lineRule="auto"/>
        <w:jc w:val="center"/>
        <w:rPr>
          <w:b/>
          <w:bCs/>
          <w:lang w:val="ro-RO"/>
        </w:rPr>
      </w:pPr>
      <w:r w:rsidRPr="007413D0">
        <w:rPr>
          <w:b/>
          <w:bCs/>
          <w:lang w:val="ro-RO"/>
        </w:rPr>
        <w:t xml:space="preserve">Figura 14 – Relația dintre evaluările despre românii din Diaspora și cele despre declinul demografic (sondaj de opinie </w:t>
      </w:r>
      <w:proofErr w:type="spellStart"/>
      <w:r w:rsidRPr="007413D0">
        <w:rPr>
          <w:b/>
          <w:bCs/>
          <w:lang w:val="ro-RO"/>
        </w:rPr>
        <w:t>RD24</w:t>
      </w:r>
      <w:proofErr w:type="spellEnd"/>
      <w:r w:rsidRPr="007413D0">
        <w:rPr>
          <w:b/>
          <w:bCs/>
          <w:lang w:val="ro-RO"/>
        </w:rPr>
        <w:t>)</w:t>
      </w:r>
    </w:p>
    <w:p w14:paraId="44025E6C" w14:textId="77777777" w:rsidR="00A845A5" w:rsidRPr="007413D0" w:rsidRDefault="00A845A5" w:rsidP="00A845A5">
      <w:pPr>
        <w:spacing w:line="360" w:lineRule="auto"/>
        <w:jc w:val="both"/>
        <w:rPr>
          <w:b/>
          <w:bCs/>
          <w:lang w:val="ro-RO"/>
        </w:rPr>
      </w:pPr>
      <w:r w:rsidRPr="007413D0">
        <w:rPr>
          <w:b/>
          <w:bCs/>
          <w:noProof/>
          <w:lang w:val="ro-RO"/>
        </w:rPr>
        <w:lastRenderedPageBreak/>
        <w:drawing>
          <wp:inline distT="0" distB="0" distL="0" distR="0" wp14:anchorId="61E2B81F" wp14:editId="51BE5800">
            <wp:extent cx="5670331" cy="21263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3374" cy="2127515"/>
                    </a:xfrm>
                    <a:prstGeom prst="rect">
                      <a:avLst/>
                    </a:prstGeom>
                  </pic:spPr>
                </pic:pic>
              </a:graphicData>
            </a:graphic>
          </wp:inline>
        </w:drawing>
      </w:r>
    </w:p>
    <w:p w14:paraId="29ED1FCA" w14:textId="77777777" w:rsidR="00A845A5" w:rsidRPr="007413D0" w:rsidRDefault="00A845A5" w:rsidP="00A845A5">
      <w:pPr>
        <w:spacing w:line="360" w:lineRule="auto"/>
        <w:ind w:firstLine="567"/>
        <w:jc w:val="both"/>
        <w:rPr>
          <w:lang w:val="ro-RO"/>
        </w:rPr>
      </w:pPr>
      <w:r w:rsidRPr="007413D0">
        <w:rPr>
          <w:lang w:val="ro-RO"/>
        </w:rPr>
        <w:t xml:space="preserve">În fine, ca ultim pas al analizei, am investigat legătura dintre evaluările despre românii din Diaspora și cele despre declinul demografic. Din nou, menținem constanți factorii </w:t>
      </w:r>
      <w:proofErr w:type="spellStart"/>
      <w:r w:rsidRPr="007413D0">
        <w:rPr>
          <w:lang w:val="ro-RO"/>
        </w:rPr>
        <w:t>socio</w:t>
      </w:r>
      <w:proofErr w:type="spellEnd"/>
      <w:r w:rsidRPr="007413D0">
        <w:rPr>
          <w:lang w:val="ro-RO"/>
        </w:rPr>
        <w:t xml:space="preserve">-demografici, iar rezultatele estimărilor sunt </w:t>
      </w:r>
      <w:r>
        <w:rPr>
          <w:lang w:val="ro-RO"/>
        </w:rPr>
        <w:t xml:space="preserve">vizualizate </w:t>
      </w:r>
      <w:r w:rsidRPr="007413D0">
        <w:rPr>
          <w:lang w:val="ro-RO"/>
        </w:rPr>
        <w:t>în Figura 14. Două aspecte ies în evidență: în primul rând, o persoană care este de părere că plecarea în străinătate este principalul motiv pentru scăderea demografică este mai probabil să fie mulțumită de ce face statul pentru a proteja drepturile românilor din străinătate; în al doilea rând, cei mulțumiți de ce face statul împotriva declinului demografic sunt de asemenea mai probabil să aprobe acțiunea statală în favoarea românilor din Diaspora.</w:t>
      </w:r>
    </w:p>
    <w:p w14:paraId="08E957F6" w14:textId="77777777" w:rsidR="00A845A5" w:rsidRPr="007413D0" w:rsidRDefault="00A845A5" w:rsidP="00A845A5">
      <w:pPr>
        <w:spacing w:line="360" w:lineRule="auto"/>
        <w:ind w:firstLine="567"/>
        <w:jc w:val="both"/>
        <w:rPr>
          <w:b/>
          <w:bCs/>
          <w:lang w:val="ro-RO"/>
        </w:rPr>
      </w:pPr>
      <w:r w:rsidRPr="007413D0">
        <w:rPr>
          <w:b/>
          <w:bCs/>
          <w:lang w:val="ro-RO"/>
        </w:rPr>
        <w:t>Scurte concluzii</w:t>
      </w:r>
    </w:p>
    <w:p w14:paraId="7AE02818" w14:textId="77777777" w:rsidR="00A845A5" w:rsidRPr="007413D0" w:rsidRDefault="00A845A5" w:rsidP="00A845A5">
      <w:pPr>
        <w:spacing w:line="360" w:lineRule="auto"/>
        <w:ind w:firstLine="567"/>
        <w:jc w:val="both"/>
        <w:rPr>
          <w:lang w:val="ro-RO"/>
        </w:rPr>
      </w:pPr>
      <w:r w:rsidRPr="007413D0">
        <w:rPr>
          <w:lang w:val="ro-RO"/>
        </w:rPr>
        <w:t xml:space="preserve">În urma analizei, distingem câteva concluzii. Din perspectivă obiectivă, </w:t>
      </w:r>
      <w:r>
        <w:rPr>
          <w:lang w:val="ro-RO"/>
        </w:rPr>
        <w:t xml:space="preserve">cu ajutorul datelor INS, </w:t>
      </w:r>
      <w:r w:rsidRPr="007413D0">
        <w:rPr>
          <w:lang w:val="ro-RO"/>
        </w:rPr>
        <w:t xml:space="preserve">observăm că: începând cu 2014 (11251 persoane), observăm o creștere a numărului de persoane care emigrează definitiv, </w:t>
      </w:r>
      <w:proofErr w:type="spellStart"/>
      <w:r w:rsidRPr="007413D0">
        <w:rPr>
          <w:lang w:val="ro-RO"/>
        </w:rPr>
        <w:t>ajungându-se</w:t>
      </w:r>
      <w:proofErr w:type="spellEnd"/>
      <w:r w:rsidRPr="007413D0">
        <w:rPr>
          <w:lang w:val="ro-RO"/>
        </w:rPr>
        <w:t xml:space="preserve"> astfel la 27229 emigranți definitivi în 2018 și la 26775 emigranți definitivi în 2020;  în 2012, erau 170186 emigranți temporari, pentru ca numărul acestora să crească la 242193 în 2017 și </w:t>
      </w:r>
      <w:r>
        <w:rPr>
          <w:lang w:val="ro-RO"/>
        </w:rPr>
        <w:t xml:space="preserve">la </w:t>
      </w:r>
      <w:r w:rsidRPr="007413D0">
        <w:rPr>
          <w:lang w:val="ro-RO"/>
        </w:rPr>
        <w:t>233736 în 2019, înainte de începutul pandemiei (186818 emigranți temporari în 2020); rata sporului natural, măsurat ca spor natural la 1000 locuitori, a fost constant negativ</w:t>
      </w:r>
      <w:r>
        <w:rPr>
          <w:lang w:val="ro-RO"/>
        </w:rPr>
        <w:t>ă</w:t>
      </w:r>
      <w:r w:rsidRPr="007413D0">
        <w:rPr>
          <w:lang w:val="ro-RO"/>
        </w:rPr>
        <w:t xml:space="preserve"> la nivel național în perioada 2008 – 2020: diferența e</w:t>
      </w:r>
      <w:r>
        <w:rPr>
          <w:lang w:val="ro-RO"/>
        </w:rPr>
        <w:t>ra</w:t>
      </w:r>
      <w:r w:rsidRPr="007413D0">
        <w:rPr>
          <w:lang w:val="ro-RO"/>
        </w:rPr>
        <w:t xml:space="preserve"> de -1.4 </w:t>
      </w:r>
      <w:r w:rsidRPr="007413D0">
        <w:rPr>
          <w:lang w:val="ro-RO"/>
        </w:rPr>
        <w:lastRenderedPageBreak/>
        <w:t xml:space="preserve">în 2008, pentru a ajunge la -3.1 în 2019 și la -6.2 în 2020; în 18 ani, între 2003 (21,63 milioane) și 2020 (19,2 milioane), România a pierdut 2,43 milioane persoane din populația rezidentă, un declin în mod cert îngrijorător; în 29 ani, între 1992 (23,14 milioane) și 2021 (22,12 milioane), populația după domiciliu a țării a scăzut cu 1,02 milioane români; în 30 ani, între 1990 (314746 nou-născuți vii) și 2020 (201849 nou-născuți vii), avem un declin al numărului de nou-născuți vii cu 35,9%; și, nu în ultimul rând, comparând anul 2020 (298651 decese) cu anul 1990 (247086 decese), vedem o creștere a numărului de </w:t>
      </w:r>
      <w:r>
        <w:rPr>
          <w:lang w:val="ro-RO"/>
        </w:rPr>
        <w:t>persoane decedate</w:t>
      </w:r>
      <w:r w:rsidRPr="007413D0">
        <w:rPr>
          <w:lang w:val="ro-RO"/>
        </w:rPr>
        <w:t xml:space="preserve"> cu 20,9%. Toate aceste statistic</w:t>
      </w:r>
      <w:r>
        <w:rPr>
          <w:lang w:val="ro-RO"/>
        </w:rPr>
        <w:t>i</w:t>
      </w:r>
      <w:r w:rsidRPr="007413D0">
        <w:rPr>
          <w:lang w:val="ro-RO"/>
        </w:rPr>
        <w:t xml:space="preserve"> scot în evidență cât de accelerat este declinul demografic al României și cât de importantă </w:t>
      </w:r>
      <w:r>
        <w:rPr>
          <w:lang w:val="ro-RO"/>
        </w:rPr>
        <w:t>ar trebui să fie</w:t>
      </w:r>
      <w:r w:rsidRPr="007413D0">
        <w:rPr>
          <w:lang w:val="ro-RO"/>
        </w:rPr>
        <w:t xml:space="preserve"> această chestiune pentru decidenți.</w:t>
      </w:r>
    </w:p>
    <w:p w14:paraId="046F159C" w14:textId="77777777" w:rsidR="00A845A5" w:rsidRPr="007413D0" w:rsidRDefault="00A845A5" w:rsidP="00A845A5">
      <w:pPr>
        <w:spacing w:line="360" w:lineRule="auto"/>
        <w:ind w:firstLine="567"/>
        <w:jc w:val="both"/>
        <w:rPr>
          <w:lang w:val="ro-RO"/>
        </w:rPr>
      </w:pPr>
      <w:r w:rsidRPr="007413D0">
        <w:rPr>
          <w:lang w:val="ro-RO"/>
        </w:rPr>
        <w:t xml:space="preserve">Din perspectivă subiectivă, reținem următoarele: 59% dintre români consideră că românii din străinătate sunt discriminați, ceea ce se corelează foarte bine cu faptul că doar 26% dintre români sunt mulțumiți de acțiunea statului pentru protejarea drepturilor românilor din Diaspora; în contextul declinului demografic semnificativ pe care l-am putut identifica cu ajutorul datelor INS, nu este deloc surprinzător faptul că doar 9% dintre români sunt mulțumiți de acțiunea statului împotriva scăderii demografice; factorii </w:t>
      </w:r>
      <w:proofErr w:type="spellStart"/>
      <w:r w:rsidRPr="007413D0">
        <w:rPr>
          <w:lang w:val="ro-RO"/>
        </w:rPr>
        <w:t>socio</w:t>
      </w:r>
      <w:proofErr w:type="spellEnd"/>
      <w:r w:rsidRPr="007413D0">
        <w:rPr>
          <w:lang w:val="ro-RO"/>
        </w:rPr>
        <w:t>-demografici nu sunt suficienți pentru a înțelege cum se poziționează românii față de conaționalii din străinătate și față de subiectul declinului demografic; și, în fine, atitudinile despre românii din diaspora și declinul demografic sunt legate de evaluarea direcției în care merge România: cei care sunt mulțumiți de acțiunea statului pentru protejarea drepturilor românilor din Diaspora (+17%), cei care sunt mulțumiți de ce face statul împotriva declinului demografic (+29%) și cei care cred că românii din Diaspora se vor întoarce în țară (+9%) sunt mai probabil să considere că România se îndreaptă într-o direcție bună, spre deosebire de cei care afirmă că românii din Diaspora sunt discriminați (-6%).</w:t>
      </w:r>
    </w:p>
    <w:p w14:paraId="2EE74AB4" w14:textId="77777777" w:rsidR="006C51BF" w:rsidRPr="00853E55" w:rsidRDefault="006C51BF" w:rsidP="00853E55"/>
    <w:sectPr w:rsidR="006C51BF" w:rsidRPr="00853E55" w:rsidSect="00A30489">
      <w:headerReference w:type="default" r:id="rId23"/>
      <w:footerReference w:type="even" r:id="rId24"/>
      <w:footerReference w:type="default" r:id="rId25"/>
      <w:headerReference w:type="first" r:id="rId26"/>
      <w:footerReference w:type="first" r:id="rId2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DB81E" w14:textId="77777777" w:rsidR="00C13933" w:rsidRDefault="00C13933" w:rsidP="006D05CA">
      <w:r>
        <w:separator/>
      </w:r>
    </w:p>
  </w:endnote>
  <w:endnote w:type="continuationSeparator" w:id="0">
    <w:p w14:paraId="0B928B06" w14:textId="77777777" w:rsidR="00C13933" w:rsidRDefault="00C13933"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527095752"/>
      <w:docPartObj>
        <w:docPartGallery w:val="Page Numbers (Bottom of Page)"/>
        <w:docPartUnique/>
      </w:docPartObj>
    </w:sdtPr>
    <w:sdtEndPr>
      <w:rPr>
        <w:rStyle w:val="PageNumber"/>
      </w:rPr>
    </w:sdtEndPr>
    <w:sdtContent>
      <w:p w14:paraId="195D9647" w14:textId="77777777" w:rsidR="00E20BC3" w:rsidRDefault="00E20BC3" w:rsidP="00E20B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65AE022" w14:textId="77777777" w:rsidR="00E20BC3" w:rsidRDefault="00E20BC3" w:rsidP="00E20BC3">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0528" behindDoc="0" locked="0" layoutInCell="1" allowOverlap="1" wp14:anchorId="3EA9BB59" wp14:editId="10852B9D">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21"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9504" behindDoc="0" locked="0" layoutInCell="1" allowOverlap="1" wp14:anchorId="5FE6D730" wp14:editId="35DA2C46">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22"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0DE1391F" wp14:editId="14591CE0">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575556FC" w14:textId="77777777" w:rsidR="00E20BC3" w:rsidRPr="00AD473A" w:rsidRDefault="00E20BC3" w:rsidP="00E20BC3">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1552" behindDoc="1" locked="0" layoutInCell="1" allowOverlap="1" wp14:anchorId="39B58335" wp14:editId="03776D30">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25"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7FF6EB31" w14:textId="77777777" w:rsidR="00E20BC3" w:rsidRDefault="00E20BC3" w:rsidP="00E20BC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EndPr>
      <w:rPr>
        <w:rStyle w:val="PageNumber"/>
      </w:rPr>
    </w:sdtEndPr>
    <w:sdtContent>
      <w:p w14:paraId="1A40EF3F" w14:textId="77777777" w:rsidR="00834308" w:rsidRDefault="00834308" w:rsidP="008343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82700F4" w14:textId="77777777" w:rsidR="00834308" w:rsidRDefault="00834308" w:rsidP="00834308">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5408" behindDoc="0" locked="0" layoutInCell="1" allowOverlap="1" wp14:anchorId="13FFD260" wp14:editId="58365BDB">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4384" behindDoc="0" locked="0" layoutInCell="1" allowOverlap="1" wp14:anchorId="386EB621" wp14:editId="0A4DD41A">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3360" behindDoc="0" locked="0" layoutInCell="1" allowOverlap="1" wp14:anchorId="66CEA131" wp14:editId="200AB409">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B5C6BE8" w14:textId="77777777" w:rsidR="00834308" w:rsidRPr="00AD473A" w:rsidRDefault="00834308" w:rsidP="00834308">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Operațional Capacitate Administrativă 2014-2020                                                                                                           </w:t>
    </w:r>
    <w:r w:rsidRPr="00F15CCA">
      <w:rPr>
        <w:noProof/>
        <w:sz w:val="16"/>
        <w:szCs w:val="16"/>
      </w:rPr>
      <w:drawing>
        <wp:anchor distT="0" distB="0" distL="114300" distR="114300" simplePos="0" relativeHeight="251666432" behindDoc="1" locked="0" layoutInCell="1" allowOverlap="1" wp14:anchorId="55A991F0" wp14:editId="655087C4">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3A45FE6" w14:textId="77777777" w:rsidR="00834308" w:rsidRDefault="00834308" w:rsidP="008343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FB58E" w14:textId="77777777" w:rsidR="00C13933" w:rsidRDefault="00C13933" w:rsidP="006D05CA">
      <w:r>
        <w:separator/>
      </w:r>
    </w:p>
  </w:footnote>
  <w:footnote w:type="continuationSeparator" w:id="0">
    <w:p w14:paraId="01B2635C" w14:textId="77777777" w:rsidR="00C13933" w:rsidRDefault="00C13933" w:rsidP="006D05CA">
      <w:r>
        <w:continuationSeparator/>
      </w:r>
    </w:p>
  </w:footnote>
  <w:footnote w:id="1">
    <w:p w14:paraId="0E42D092" w14:textId="77777777" w:rsidR="00A845A5" w:rsidRPr="00CA7426" w:rsidRDefault="00A845A5" w:rsidP="00A845A5">
      <w:pPr>
        <w:pStyle w:val="FootnoteText"/>
        <w:rPr>
          <w:lang w:val="ro-RO"/>
        </w:rPr>
      </w:pPr>
      <w:r>
        <w:rPr>
          <w:rStyle w:val="FootnoteReference"/>
        </w:rPr>
        <w:footnoteRef/>
      </w:r>
      <w:r>
        <w:t xml:space="preserve"> </w:t>
      </w:r>
      <w:hyperlink r:id="rId1" w:history="1">
        <w:r w:rsidRPr="00306389">
          <w:rPr>
            <w:rStyle w:val="Hyperlink"/>
          </w:rPr>
          <w:t>https://www.g4media.ro/4-milioane-de-romani-rezidenti-in-italia-marea-britanie-spania-si-germania-statistica-romanilor-stabiliti-in-alte-state.html</w:t>
        </w:r>
      </w:hyperlink>
      <w:r>
        <w:t xml:space="preserve"> (</w:t>
      </w:r>
      <w:proofErr w:type="spellStart"/>
      <w:r>
        <w:t>Accesat</w:t>
      </w:r>
      <w:proofErr w:type="spellEnd"/>
      <w:r>
        <w:t>: 28/02/2022).</w:t>
      </w:r>
    </w:p>
  </w:footnote>
  <w:footnote w:id="2">
    <w:p w14:paraId="344818FA" w14:textId="77777777" w:rsidR="00A845A5" w:rsidRPr="004A37B9" w:rsidRDefault="00A845A5" w:rsidP="00A845A5">
      <w:pPr>
        <w:pStyle w:val="FootnoteText"/>
        <w:jc w:val="both"/>
        <w:rPr>
          <w:lang w:val="ro-RO"/>
        </w:rPr>
      </w:pPr>
      <w:r w:rsidRPr="004A37B9">
        <w:rPr>
          <w:rStyle w:val="FootnoteReference"/>
          <w:lang w:val="ro-RO"/>
        </w:rPr>
        <w:footnoteRef/>
      </w:r>
      <w:r w:rsidRPr="004A37B9">
        <w:rPr>
          <w:lang w:val="ro-RO"/>
        </w:rPr>
        <w:t xml:space="preserve"> </w:t>
      </w:r>
      <w:r w:rsidRPr="004A37B9">
        <w:rPr>
          <w:lang w:val="ro-RO"/>
        </w:rPr>
        <w:t>Sondaj de opinie reprezentativ pentru populația adultă neinstituționalizată a României, realizat pe un eșantion de 10</w:t>
      </w:r>
      <w:r>
        <w:rPr>
          <w:lang w:val="ro-RO"/>
        </w:rPr>
        <w:t>00</w:t>
      </w:r>
      <w:r w:rsidRPr="004A37B9">
        <w:rPr>
          <w:lang w:val="ro-RO"/>
        </w:rPr>
        <w:t xml:space="preserve"> persoane, în perioada </w:t>
      </w:r>
      <w:r>
        <w:rPr>
          <w:lang w:val="ro-RO"/>
        </w:rPr>
        <w:t>12 - 20 iulie</w:t>
      </w:r>
      <w:r w:rsidRPr="004A37B9">
        <w:rPr>
          <w:lang w:val="ro-RO"/>
        </w:rPr>
        <w:t xml:space="preserve"> 2021. Eșantion stratificat </w:t>
      </w:r>
      <w:proofErr w:type="spellStart"/>
      <w:r w:rsidRPr="004A37B9">
        <w:rPr>
          <w:lang w:val="ro-RO"/>
        </w:rPr>
        <w:t>bistadial</w:t>
      </w:r>
      <w:proofErr w:type="spellEnd"/>
      <w:r w:rsidRPr="004A37B9">
        <w:rPr>
          <w:lang w:val="ro-RO"/>
        </w:rPr>
        <w:t xml:space="preserve"> cu selecție probabilistică a persoanelor. Datele au fost culese prin interviuri telefonice (</w:t>
      </w:r>
      <w:proofErr w:type="spellStart"/>
      <w:r w:rsidRPr="004A37B9">
        <w:rPr>
          <w:lang w:val="ro-RO"/>
        </w:rPr>
        <w:t>CATI</w:t>
      </w:r>
      <w:proofErr w:type="spellEnd"/>
      <w:r w:rsidRPr="004A37B9">
        <w:rPr>
          <w:lang w:val="ro-RO"/>
        </w:rPr>
        <w:t xml:space="preserve">). Eroarea maximă de eșantionare, la un nivel de 95%, este de </w:t>
      </w:r>
      <w:r w:rsidRPr="004A37B9">
        <w:rPr>
          <w:lang w:val="ro-RO"/>
        </w:rPr>
        <w:sym w:font="Symbol" w:char="F0B1"/>
      </w:r>
      <w:r w:rsidRPr="004A37B9">
        <w:rPr>
          <w:lang w:val="ro-RO"/>
        </w:rPr>
        <w:t xml:space="preserve"> 3,2%. S-a realizat ponderarea proporțională iterativă (</w:t>
      </w:r>
      <w:proofErr w:type="spellStart"/>
      <w:r w:rsidRPr="004A37B9">
        <w:rPr>
          <w:lang w:val="ro-RO"/>
        </w:rPr>
        <w:t>Raking</w:t>
      </w:r>
      <w:proofErr w:type="spellEnd"/>
      <w:r w:rsidRPr="004A37B9">
        <w:rPr>
          <w:lang w:val="ro-RO"/>
        </w:rPr>
        <w:t>/</w:t>
      </w:r>
      <w:proofErr w:type="spellStart"/>
      <w:r w:rsidRPr="004A37B9">
        <w:rPr>
          <w:lang w:val="ro-RO"/>
        </w:rPr>
        <w:t>Rim</w:t>
      </w:r>
      <w:proofErr w:type="spellEnd"/>
      <w:r w:rsidRPr="004A37B9">
        <w:rPr>
          <w:lang w:val="ro-RO"/>
        </w:rPr>
        <w:t>) a datelor pentru corectarea probabilităților inegale de selecție și pentru ajustarea ratelor neuniforme de non-răspuns. Criteriile de ponderare: sex, vârstă, educație, etnie, ocupație, regiune și mărimea localității.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1B52D" w14:textId="77777777" w:rsidR="00E20BC3" w:rsidRDefault="00E20BC3" w:rsidP="00E20BC3">
    <w:pPr>
      <w:pStyle w:val="Header"/>
      <w:jc w:val="center"/>
    </w:pPr>
    <w:r>
      <w:rPr>
        <w:noProof/>
      </w:rPr>
      <w:drawing>
        <wp:inline distT="0" distB="0" distL="0" distR="0" wp14:anchorId="6D020305" wp14:editId="013AB6A7">
          <wp:extent cx="6490804" cy="692511"/>
          <wp:effectExtent l="0" t="0" r="5246" b="0"/>
          <wp:docPr id="28"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72903585" w14:textId="77777777" w:rsidR="00E20BC3" w:rsidRDefault="00E20BC3" w:rsidP="00E20BC3">
    <w:pPr>
      <w:pStyle w:val="Header"/>
      <w:jc w:val="center"/>
    </w:pPr>
    <w:r>
      <w:rPr>
        <w:noProof/>
      </w:rPr>
      <mc:AlternateContent>
        <mc:Choice Requires="wps">
          <w:drawing>
            <wp:anchor distT="0" distB="0" distL="114300" distR="114300" simplePos="0" relativeHeight="251673600" behindDoc="0" locked="0" layoutInCell="1" allowOverlap="1" wp14:anchorId="447DE46F" wp14:editId="2CB13FE8">
              <wp:simplePos x="0" y="0"/>
              <wp:positionH relativeFrom="margin">
                <wp:posOffset>-1874</wp:posOffset>
              </wp:positionH>
              <wp:positionV relativeFrom="paragraph">
                <wp:posOffset>109599</wp:posOffset>
              </wp:positionV>
              <wp:extent cx="6524627" cy="11430"/>
              <wp:effectExtent l="19050" t="19050" r="28573" b="26670"/>
              <wp:wrapNone/>
              <wp:docPr id="26"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45E8105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73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" strokecolor="#039" strokeweight="2.25pt">
              <v:stroke joinstyle="miter"/>
              <w10:wrap anchorx="margin"/>
            </v:shape>
          </w:pict>
        </mc:Fallback>
      </mc:AlternateContent>
    </w:r>
  </w:p>
  <w:p w14:paraId="216215AC" w14:textId="77777777" w:rsidR="00E20BC3" w:rsidRDefault="00E20BC3" w:rsidP="00E20BC3">
    <w:pPr>
      <w:pStyle w:val="Header"/>
      <w:jc w:val="center"/>
    </w:pPr>
    <w:r>
      <w:rPr>
        <w:rFonts w:ascii="Trebuchet MS" w:hAnsi="Trebuchet MS"/>
        <w:noProof/>
        <w:sz w:val="48"/>
        <w:szCs w:val="48"/>
      </w:rPr>
      <w:drawing>
        <wp:anchor distT="0" distB="0" distL="114300" distR="114300" simplePos="0" relativeHeight="251674624" behindDoc="0" locked="0" layoutInCell="1" allowOverlap="1" wp14:anchorId="26ED7476" wp14:editId="7E9989C9">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29"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AE61FC1" w14:textId="77777777" w:rsidR="00E20BC3" w:rsidRDefault="00E20BC3" w:rsidP="00E20BC3">
    <w:pPr>
      <w:pStyle w:val="Header"/>
      <w:jc w:val="center"/>
    </w:pPr>
  </w:p>
  <w:p w14:paraId="795D18C2" w14:textId="77777777" w:rsidR="00E20BC3" w:rsidRDefault="00E20BC3" w:rsidP="00E20BC3">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38BCF07" w14:textId="77777777" w:rsidR="00E20BC3" w:rsidRDefault="00E20BC3" w:rsidP="00E20BC3">
    <w:pPr>
      <w:pStyle w:val="Header"/>
      <w:jc w:val="center"/>
    </w:pPr>
    <w:r>
      <w:rPr>
        <w:noProof/>
      </w:rPr>
      <mc:AlternateContent>
        <mc:Choice Requires="wps">
          <w:drawing>
            <wp:anchor distT="0" distB="0" distL="114300" distR="114300" simplePos="0" relativeHeight="251675648" behindDoc="0" locked="0" layoutInCell="1" allowOverlap="1" wp14:anchorId="6347E9B1" wp14:editId="58DD06F0">
              <wp:simplePos x="0" y="0"/>
              <wp:positionH relativeFrom="margin">
                <wp:posOffset>0</wp:posOffset>
              </wp:positionH>
              <wp:positionV relativeFrom="paragraph">
                <wp:posOffset>18416</wp:posOffset>
              </wp:positionV>
              <wp:extent cx="6525899" cy="11430"/>
              <wp:effectExtent l="19050" t="19050" r="27301" b="26670"/>
              <wp:wrapNone/>
              <wp:docPr id="27"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0D74D2CA" id="Straight Connector 32" o:spid="_x0000_s1026" type="#_x0000_t32" style="position:absolute;margin-left:0;margin-top:1.45pt;width:513.85pt;height:.9pt;flip:y;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" strokecolor="#039" strokeweight="2.25pt">
              <v:stroke joinstyle="miter"/>
              <w10:wrap anchorx="margin"/>
            </v:shape>
          </w:pict>
        </mc:Fallback>
      </mc:AlternateContent>
    </w:r>
  </w:p>
  <w:p w14:paraId="2591FF75" w14:textId="77777777" w:rsidR="00E20BC3" w:rsidRDefault="00E20BC3" w:rsidP="00E20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3D63E" w14:textId="77777777" w:rsidR="00834308" w:rsidRDefault="00834308" w:rsidP="00834308">
    <w:pPr>
      <w:pStyle w:val="Header"/>
      <w:jc w:val="center"/>
    </w:pPr>
    <w:r>
      <w:rPr>
        <w:noProof/>
      </w:rPr>
      <w:drawing>
        <wp:inline distT="0" distB="0" distL="0" distR="0" wp14:anchorId="25312431" wp14:editId="69462977">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54CEEA9B" w14:textId="77777777" w:rsidR="00834308" w:rsidRDefault="00834308" w:rsidP="00834308">
    <w:pPr>
      <w:pStyle w:val="Header"/>
      <w:jc w:val="center"/>
    </w:pPr>
    <w:r>
      <w:rPr>
        <w:noProof/>
      </w:rPr>
      <mc:AlternateContent>
        <mc:Choice Requires="wps">
          <w:drawing>
            <wp:anchor distT="0" distB="0" distL="114300" distR="114300" simplePos="0" relativeHeight="251659264" behindDoc="0" locked="0" layoutInCell="1" allowOverlap="1" wp14:anchorId="43B1A6E0" wp14:editId="115BC7C1">
              <wp:simplePos x="0" y="0"/>
              <wp:positionH relativeFrom="margin">
                <wp:posOffset>-1874</wp:posOffset>
              </wp:positionH>
              <wp:positionV relativeFrom="paragraph">
                <wp:posOffset>109599</wp:posOffset>
              </wp:positionV>
              <wp:extent cx="6524627" cy="11430"/>
              <wp:effectExtent l="19050" t="19050" r="28573" b="26670"/>
              <wp:wrapNone/>
              <wp:docPr id="4"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23387354"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AC4Hvs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210B0D3C" w14:textId="77777777" w:rsidR="00834308" w:rsidRDefault="00834308" w:rsidP="00834308">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090AEB91" wp14:editId="02FBD2D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400770DE" w14:textId="77777777" w:rsidR="00834308" w:rsidRDefault="00834308" w:rsidP="00834308">
    <w:pPr>
      <w:pStyle w:val="Header"/>
      <w:jc w:val="center"/>
    </w:pPr>
  </w:p>
  <w:p w14:paraId="7881C5B8" w14:textId="77777777" w:rsidR="00834308" w:rsidRDefault="00834308" w:rsidP="00834308">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258B1237" w14:textId="77777777" w:rsidR="00834308" w:rsidRDefault="00834308" w:rsidP="00834308">
    <w:pPr>
      <w:pStyle w:val="Header"/>
      <w:jc w:val="center"/>
    </w:pPr>
    <w:r>
      <w:rPr>
        <w:noProof/>
      </w:rPr>
      <mc:AlternateContent>
        <mc:Choice Requires="wps">
          <w:drawing>
            <wp:anchor distT="0" distB="0" distL="114300" distR="114300" simplePos="0" relativeHeight="251661312" behindDoc="0" locked="0" layoutInCell="1" allowOverlap="1" wp14:anchorId="11D49904" wp14:editId="23FEDB31">
              <wp:simplePos x="0" y="0"/>
              <wp:positionH relativeFrom="margin">
                <wp:posOffset>0</wp:posOffset>
              </wp:positionH>
              <wp:positionV relativeFrom="paragraph">
                <wp:posOffset>18416</wp:posOffset>
              </wp:positionV>
              <wp:extent cx="6525899" cy="11430"/>
              <wp:effectExtent l="19050" t="19050" r="27301" b="26670"/>
              <wp:wrapNone/>
              <wp:docPr id="5"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1A355467"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LPc6LG+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634690E2" w14:textId="77777777" w:rsidR="00834308" w:rsidRDefault="00834308" w:rsidP="00834308">
    <w:pPr>
      <w:pStyle w:val="Header"/>
    </w:pPr>
  </w:p>
  <w:p w14:paraId="52326BA1" w14:textId="77777777" w:rsidR="00834308" w:rsidRDefault="008343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257F1"/>
    <w:multiLevelType w:val="hybridMultilevel"/>
    <w:tmpl w:val="269A6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497B2845"/>
    <w:multiLevelType w:val="hybridMultilevel"/>
    <w:tmpl w:val="2DA8EB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01689"/>
    <w:rsid w:val="000107C4"/>
    <w:rsid w:val="000137E3"/>
    <w:rsid w:val="000167F1"/>
    <w:rsid w:val="00017E6C"/>
    <w:rsid w:val="0003428E"/>
    <w:rsid w:val="00036A0C"/>
    <w:rsid w:val="00045049"/>
    <w:rsid w:val="0004511C"/>
    <w:rsid w:val="00052896"/>
    <w:rsid w:val="00055781"/>
    <w:rsid w:val="00056C11"/>
    <w:rsid w:val="00060851"/>
    <w:rsid w:val="00072875"/>
    <w:rsid w:val="00077DE9"/>
    <w:rsid w:val="000811F8"/>
    <w:rsid w:val="00091030"/>
    <w:rsid w:val="0009243A"/>
    <w:rsid w:val="000A2538"/>
    <w:rsid w:val="000C4B79"/>
    <w:rsid w:val="000D3B16"/>
    <w:rsid w:val="000D4DC1"/>
    <w:rsid w:val="000E0DED"/>
    <w:rsid w:val="000E59E6"/>
    <w:rsid w:val="000E65AF"/>
    <w:rsid w:val="000F0467"/>
    <w:rsid w:val="000F2E17"/>
    <w:rsid w:val="000F4E8A"/>
    <w:rsid w:val="000F7928"/>
    <w:rsid w:val="0010097A"/>
    <w:rsid w:val="00102829"/>
    <w:rsid w:val="0010432A"/>
    <w:rsid w:val="00112F18"/>
    <w:rsid w:val="0011440C"/>
    <w:rsid w:val="00134935"/>
    <w:rsid w:val="00153DE9"/>
    <w:rsid w:val="0015548F"/>
    <w:rsid w:val="0015566C"/>
    <w:rsid w:val="001600A2"/>
    <w:rsid w:val="00171DCE"/>
    <w:rsid w:val="00172BA3"/>
    <w:rsid w:val="001731CA"/>
    <w:rsid w:val="00173732"/>
    <w:rsid w:val="0017463D"/>
    <w:rsid w:val="00176C3D"/>
    <w:rsid w:val="00182762"/>
    <w:rsid w:val="00182B4E"/>
    <w:rsid w:val="00187942"/>
    <w:rsid w:val="0019091D"/>
    <w:rsid w:val="00197964"/>
    <w:rsid w:val="001A3AE1"/>
    <w:rsid w:val="001A6D44"/>
    <w:rsid w:val="001B020C"/>
    <w:rsid w:val="001C4B62"/>
    <w:rsid w:val="001D1B2E"/>
    <w:rsid w:val="001D223D"/>
    <w:rsid w:val="001F6460"/>
    <w:rsid w:val="00200530"/>
    <w:rsid w:val="002025B5"/>
    <w:rsid w:val="00204F7B"/>
    <w:rsid w:val="002053C5"/>
    <w:rsid w:val="002162EC"/>
    <w:rsid w:val="00224108"/>
    <w:rsid w:val="00236D1E"/>
    <w:rsid w:val="00243F87"/>
    <w:rsid w:val="002603CC"/>
    <w:rsid w:val="0028107F"/>
    <w:rsid w:val="00285906"/>
    <w:rsid w:val="002A2881"/>
    <w:rsid w:val="002A3813"/>
    <w:rsid w:val="002D0ED9"/>
    <w:rsid w:val="002D3111"/>
    <w:rsid w:val="002E2E37"/>
    <w:rsid w:val="002E2E9A"/>
    <w:rsid w:val="002E4B91"/>
    <w:rsid w:val="002F16BA"/>
    <w:rsid w:val="002F54F8"/>
    <w:rsid w:val="00300284"/>
    <w:rsid w:val="00303D3C"/>
    <w:rsid w:val="00324F57"/>
    <w:rsid w:val="00330029"/>
    <w:rsid w:val="003407A9"/>
    <w:rsid w:val="00342CBC"/>
    <w:rsid w:val="003443C6"/>
    <w:rsid w:val="00345D3D"/>
    <w:rsid w:val="00372F32"/>
    <w:rsid w:val="003739B7"/>
    <w:rsid w:val="00391395"/>
    <w:rsid w:val="00391774"/>
    <w:rsid w:val="00396DFC"/>
    <w:rsid w:val="003A2F5B"/>
    <w:rsid w:val="003A3A17"/>
    <w:rsid w:val="003B4F57"/>
    <w:rsid w:val="003C0DBC"/>
    <w:rsid w:val="003D070A"/>
    <w:rsid w:val="003D1B33"/>
    <w:rsid w:val="003D4614"/>
    <w:rsid w:val="003E36E7"/>
    <w:rsid w:val="003E3DBF"/>
    <w:rsid w:val="003E6633"/>
    <w:rsid w:val="003F11BD"/>
    <w:rsid w:val="003F43FF"/>
    <w:rsid w:val="0040684F"/>
    <w:rsid w:val="004114FF"/>
    <w:rsid w:val="00411E7A"/>
    <w:rsid w:val="00415947"/>
    <w:rsid w:val="00417D8E"/>
    <w:rsid w:val="00420245"/>
    <w:rsid w:val="0042036D"/>
    <w:rsid w:val="004363A3"/>
    <w:rsid w:val="00455DFB"/>
    <w:rsid w:val="00481F92"/>
    <w:rsid w:val="004949F1"/>
    <w:rsid w:val="004B442B"/>
    <w:rsid w:val="004B46EF"/>
    <w:rsid w:val="004B4A42"/>
    <w:rsid w:val="004D036D"/>
    <w:rsid w:val="004D393E"/>
    <w:rsid w:val="004E1B56"/>
    <w:rsid w:val="004E41DE"/>
    <w:rsid w:val="004E511E"/>
    <w:rsid w:val="004E65F3"/>
    <w:rsid w:val="004F611A"/>
    <w:rsid w:val="005068D8"/>
    <w:rsid w:val="00516FFD"/>
    <w:rsid w:val="00522925"/>
    <w:rsid w:val="005268F2"/>
    <w:rsid w:val="00552763"/>
    <w:rsid w:val="005557E3"/>
    <w:rsid w:val="00556843"/>
    <w:rsid w:val="00561CB7"/>
    <w:rsid w:val="00563BD1"/>
    <w:rsid w:val="005726FD"/>
    <w:rsid w:val="00581D02"/>
    <w:rsid w:val="00591C17"/>
    <w:rsid w:val="005A21A4"/>
    <w:rsid w:val="005D0F83"/>
    <w:rsid w:val="005D120D"/>
    <w:rsid w:val="005D21A2"/>
    <w:rsid w:val="005E3EBD"/>
    <w:rsid w:val="005F3230"/>
    <w:rsid w:val="006007A2"/>
    <w:rsid w:val="00612B7F"/>
    <w:rsid w:val="006310D3"/>
    <w:rsid w:val="006333FA"/>
    <w:rsid w:val="00633F0F"/>
    <w:rsid w:val="00655E6B"/>
    <w:rsid w:val="00662F7D"/>
    <w:rsid w:val="00662FB2"/>
    <w:rsid w:val="0066488F"/>
    <w:rsid w:val="00680363"/>
    <w:rsid w:val="00683BAE"/>
    <w:rsid w:val="006904CF"/>
    <w:rsid w:val="00695936"/>
    <w:rsid w:val="006A0E2D"/>
    <w:rsid w:val="006A368C"/>
    <w:rsid w:val="006A5915"/>
    <w:rsid w:val="006B751E"/>
    <w:rsid w:val="006C466C"/>
    <w:rsid w:val="006C51BF"/>
    <w:rsid w:val="006D05CA"/>
    <w:rsid w:val="006D2D04"/>
    <w:rsid w:val="006D7D1E"/>
    <w:rsid w:val="006E101C"/>
    <w:rsid w:val="006E357F"/>
    <w:rsid w:val="00702A70"/>
    <w:rsid w:val="00715167"/>
    <w:rsid w:val="007201A8"/>
    <w:rsid w:val="007257E2"/>
    <w:rsid w:val="007317B0"/>
    <w:rsid w:val="00737662"/>
    <w:rsid w:val="00740910"/>
    <w:rsid w:val="00742CE2"/>
    <w:rsid w:val="007521DF"/>
    <w:rsid w:val="00753901"/>
    <w:rsid w:val="007621EA"/>
    <w:rsid w:val="00764396"/>
    <w:rsid w:val="00767558"/>
    <w:rsid w:val="00773BC4"/>
    <w:rsid w:val="00780B9D"/>
    <w:rsid w:val="00781A03"/>
    <w:rsid w:val="007844A6"/>
    <w:rsid w:val="00796BB3"/>
    <w:rsid w:val="007A6A1B"/>
    <w:rsid w:val="007B3698"/>
    <w:rsid w:val="007C097F"/>
    <w:rsid w:val="007C1533"/>
    <w:rsid w:val="007C31D1"/>
    <w:rsid w:val="007C3216"/>
    <w:rsid w:val="007C3F12"/>
    <w:rsid w:val="007D6F3D"/>
    <w:rsid w:val="007E05F1"/>
    <w:rsid w:val="007E62AA"/>
    <w:rsid w:val="007F2570"/>
    <w:rsid w:val="00805E0D"/>
    <w:rsid w:val="0081100E"/>
    <w:rsid w:val="00834308"/>
    <w:rsid w:val="00845B36"/>
    <w:rsid w:val="00852FFE"/>
    <w:rsid w:val="00853E55"/>
    <w:rsid w:val="008555CA"/>
    <w:rsid w:val="00860829"/>
    <w:rsid w:val="00870691"/>
    <w:rsid w:val="00872A48"/>
    <w:rsid w:val="0087370D"/>
    <w:rsid w:val="0088691A"/>
    <w:rsid w:val="008872E2"/>
    <w:rsid w:val="00894219"/>
    <w:rsid w:val="008A0DAC"/>
    <w:rsid w:val="008B2885"/>
    <w:rsid w:val="008C58C6"/>
    <w:rsid w:val="008C5C0D"/>
    <w:rsid w:val="008C74BE"/>
    <w:rsid w:val="008D4317"/>
    <w:rsid w:val="008E05CF"/>
    <w:rsid w:val="008E07DD"/>
    <w:rsid w:val="008E3889"/>
    <w:rsid w:val="008F34E2"/>
    <w:rsid w:val="008F38EB"/>
    <w:rsid w:val="008F4161"/>
    <w:rsid w:val="009151DA"/>
    <w:rsid w:val="009177E2"/>
    <w:rsid w:val="009331CF"/>
    <w:rsid w:val="009343B0"/>
    <w:rsid w:val="00946F49"/>
    <w:rsid w:val="0095004E"/>
    <w:rsid w:val="00954A9E"/>
    <w:rsid w:val="00965A6F"/>
    <w:rsid w:val="0097065B"/>
    <w:rsid w:val="009723CE"/>
    <w:rsid w:val="00975DAA"/>
    <w:rsid w:val="00984436"/>
    <w:rsid w:val="009C4E04"/>
    <w:rsid w:val="009C595C"/>
    <w:rsid w:val="009D211C"/>
    <w:rsid w:val="009D3A1F"/>
    <w:rsid w:val="00A0487D"/>
    <w:rsid w:val="00A23CFC"/>
    <w:rsid w:val="00A24DD9"/>
    <w:rsid w:val="00A30489"/>
    <w:rsid w:val="00A30D14"/>
    <w:rsid w:val="00A50B8C"/>
    <w:rsid w:val="00A51A2E"/>
    <w:rsid w:val="00A56946"/>
    <w:rsid w:val="00A64799"/>
    <w:rsid w:val="00A656A5"/>
    <w:rsid w:val="00A67B97"/>
    <w:rsid w:val="00A71CDA"/>
    <w:rsid w:val="00A74F94"/>
    <w:rsid w:val="00A77036"/>
    <w:rsid w:val="00A80947"/>
    <w:rsid w:val="00A845A5"/>
    <w:rsid w:val="00A86BDE"/>
    <w:rsid w:val="00A908F5"/>
    <w:rsid w:val="00A952D0"/>
    <w:rsid w:val="00AA3F4D"/>
    <w:rsid w:val="00AA7D68"/>
    <w:rsid w:val="00AA7DF9"/>
    <w:rsid w:val="00AB1571"/>
    <w:rsid w:val="00AB1ABE"/>
    <w:rsid w:val="00AB3581"/>
    <w:rsid w:val="00AD13F4"/>
    <w:rsid w:val="00AD68CF"/>
    <w:rsid w:val="00AE3E9D"/>
    <w:rsid w:val="00AE4BAF"/>
    <w:rsid w:val="00AF3D88"/>
    <w:rsid w:val="00AF4F1D"/>
    <w:rsid w:val="00AF5CAF"/>
    <w:rsid w:val="00AF635D"/>
    <w:rsid w:val="00AF6E90"/>
    <w:rsid w:val="00AF7A40"/>
    <w:rsid w:val="00B03D2B"/>
    <w:rsid w:val="00B058FB"/>
    <w:rsid w:val="00B1009C"/>
    <w:rsid w:val="00B17486"/>
    <w:rsid w:val="00B27350"/>
    <w:rsid w:val="00B346B3"/>
    <w:rsid w:val="00B535AE"/>
    <w:rsid w:val="00B56F4F"/>
    <w:rsid w:val="00B65645"/>
    <w:rsid w:val="00B705CF"/>
    <w:rsid w:val="00B735D0"/>
    <w:rsid w:val="00BA037E"/>
    <w:rsid w:val="00BA0508"/>
    <w:rsid w:val="00BA23E3"/>
    <w:rsid w:val="00BA3FC1"/>
    <w:rsid w:val="00BA5E06"/>
    <w:rsid w:val="00BC1C20"/>
    <w:rsid w:val="00BD46BC"/>
    <w:rsid w:val="00BD4ADA"/>
    <w:rsid w:val="00C07069"/>
    <w:rsid w:val="00C10952"/>
    <w:rsid w:val="00C112AA"/>
    <w:rsid w:val="00C13933"/>
    <w:rsid w:val="00C36B37"/>
    <w:rsid w:val="00C431C6"/>
    <w:rsid w:val="00C4430F"/>
    <w:rsid w:val="00C45160"/>
    <w:rsid w:val="00C45C3C"/>
    <w:rsid w:val="00C551C5"/>
    <w:rsid w:val="00C6264B"/>
    <w:rsid w:val="00C659DC"/>
    <w:rsid w:val="00C66498"/>
    <w:rsid w:val="00C67B56"/>
    <w:rsid w:val="00C72F13"/>
    <w:rsid w:val="00C8021C"/>
    <w:rsid w:val="00C84EDB"/>
    <w:rsid w:val="00C870D1"/>
    <w:rsid w:val="00C90790"/>
    <w:rsid w:val="00C95AAF"/>
    <w:rsid w:val="00CA143F"/>
    <w:rsid w:val="00CB0864"/>
    <w:rsid w:val="00CB717F"/>
    <w:rsid w:val="00CC2AD7"/>
    <w:rsid w:val="00CF163B"/>
    <w:rsid w:val="00CF24AA"/>
    <w:rsid w:val="00CF2A6F"/>
    <w:rsid w:val="00CF4FBC"/>
    <w:rsid w:val="00D11E15"/>
    <w:rsid w:val="00D171B3"/>
    <w:rsid w:val="00D20CE4"/>
    <w:rsid w:val="00D318FE"/>
    <w:rsid w:val="00D31E88"/>
    <w:rsid w:val="00D36F05"/>
    <w:rsid w:val="00D40E5F"/>
    <w:rsid w:val="00D511F4"/>
    <w:rsid w:val="00D60DB7"/>
    <w:rsid w:val="00D6391E"/>
    <w:rsid w:val="00D909B6"/>
    <w:rsid w:val="00DA07C3"/>
    <w:rsid w:val="00DA1578"/>
    <w:rsid w:val="00DA1AEA"/>
    <w:rsid w:val="00DA7DB4"/>
    <w:rsid w:val="00DB2136"/>
    <w:rsid w:val="00DB2669"/>
    <w:rsid w:val="00DC4F2F"/>
    <w:rsid w:val="00DD222A"/>
    <w:rsid w:val="00DE626E"/>
    <w:rsid w:val="00DF064E"/>
    <w:rsid w:val="00E00932"/>
    <w:rsid w:val="00E058FC"/>
    <w:rsid w:val="00E074D3"/>
    <w:rsid w:val="00E079D2"/>
    <w:rsid w:val="00E154A6"/>
    <w:rsid w:val="00E20BC3"/>
    <w:rsid w:val="00E21B58"/>
    <w:rsid w:val="00E30682"/>
    <w:rsid w:val="00E314FB"/>
    <w:rsid w:val="00E51BE0"/>
    <w:rsid w:val="00E5448C"/>
    <w:rsid w:val="00E73894"/>
    <w:rsid w:val="00E96541"/>
    <w:rsid w:val="00EA24B6"/>
    <w:rsid w:val="00EB2BBA"/>
    <w:rsid w:val="00EB65FB"/>
    <w:rsid w:val="00EC06B5"/>
    <w:rsid w:val="00EC552E"/>
    <w:rsid w:val="00ED212A"/>
    <w:rsid w:val="00ED4717"/>
    <w:rsid w:val="00ED54AC"/>
    <w:rsid w:val="00EE014D"/>
    <w:rsid w:val="00EE3FBD"/>
    <w:rsid w:val="00EF483B"/>
    <w:rsid w:val="00EF4F45"/>
    <w:rsid w:val="00EF5006"/>
    <w:rsid w:val="00EF71AD"/>
    <w:rsid w:val="00F11A57"/>
    <w:rsid w:val="00F16F80"/>
    <w:rsid w:val="00F2336C"/>
    <w:rsid w:val="00F23712"/>
    <w:rsid w:val="00F40977"/>
    <w:rsid w:val="00F45314"/>
    <w:rsid w:val="00F52A22"/>
    <w:rsid w:val="00F74062"/>
    <w:rsid w:val="00F807FC"/>
    <w:rsid w:val="00F84F7B"/>
    <w:rsid w:val="00F85680"/>
    <w:rsid w:val="00FB0509"/>
    <w:rsid w:val="00FB5E23"/>
    <w:rsid w:val="00FC39D3"/>
    <w:rsid w:val="00FD2EEF"/>
    <w:rsid w:val="00FE03AD"/>
    <w:rsid w:val="00FE3814"/>
    <w:rsid w:val="00FE425D"/>
    <w:rsid w:val="00FF087D"/>
    <w:rsid w:val="00FF7F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3A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customStyle="1" w:styleId="Default">
    <w:name w:val="Default"/>
    <w:rsid w:val="00662FB2"/>
    <w:pPr>
      <w:autoSpaceDE w:val="0"/>
      <w:autoSpaceDN w:val="0"/>
      <w:adjustRightInd w:val="0"/>
    </w:pPr>
    <w:rPr>
      <w:rFonts w:ascii="Times New Roman" w:hAnsi="Times New Roman" w:cs="Times New Roman"/>
      <w:color w:val="000000"/>
      <w:lang w:val="en-US"/>
    </w:rPr>
  </w:style>
  <w:style w:type="character" w:styleId="FollowedHyperlink">
    <w:name w:val="FollowedHyperlink"/>
    <w:basedOn w:val="DefaultParagraphFont"/>
    <w:uiPriority w:val="99"/>
    <w:semiHidden/>
    <w:unhideWhenUsed/>
    <w:rsid w:val="003407A9"/>
    <w:rPr>
      <w:color w:val="954F72" w:themeColor="followedHyperlink"/>
      <w:u w:val="single"/>
    </w:rPr>
  </w:style>
  <w:style w:type="character" w:customStyle="1" w:styleId="numbercell">
    <w:name w:val="numbercell"/>
    <w:basedOn w:val="DefaultParagraphFont"/>
    <w:rsid w:val="00EB2BBA"/>
  </w:style>
  <w:style w:type="paragraph" w:styleId="Header">
    <w:name w:val="header"/>
    <w:basedOn w:val="Normal"/>
    <w:link w:val="HeaderChar"/>
    <w:unhideWhenUsed/>
    <w:rsid w:val="00834308"/>
    <w:pPr>
      <w:tabs>
        <w:tab w:val="center" w:pos="4513"/>
        <w:tab w:val="right" w:pos="9026"/>
      </w:tabs>
    </w:pPr>
  </w:style>
  <w:style w:type="character" w:customStyle="1" w:styleId="HeaderChar">
    <w:name w:val="Header Char"/>
    <w:basedOn w:val="DefaultParagraphFont"/>
    <w:link w:val="Header"/>
    <w:uiPriority w:val="99"/>
    <w:rsid w:val="008343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33539">
      <w:bodyDiv w:val="1"/>
      <w:marLeft w:val="0"/>
      <w:marRight w:val="0"/>
      <w:marTop w:val="0"/>
      <w:marBottom w:val="0"/>
      <w:divBdr>
        <w:top w:val="none" w:sz="0" w:space="0" w:color="auto"/>
        <w:left w:val="none" w:sz="0" w:space="0" w:color="auto"/>
        <w:bottom w:val="none" w:sz="0" w:space="0" w:color="auto"/>
        <w:right w:val="none" w:sz="0" w:space="0" w:color="auto"/>
      </w:divBdr>
    </w:div>
    <w:div w:id="123157923">
      <w:bodyDiv w:val="1"/>
      <w:marLeft w:val="0"/>
      <w:marRight w:val="0"/>
      <w:marTop w:val="0"/>
      <w:marBottom w:val="0"/>
      <w:divBdr>
        <w:top w:val="none" w:sz="0" w:space="0" w:color="auto"/>
        <w:left w:val="none" w:sz="0" w:space="0" w:color="auto"/>
        <w:bottom w:val="none" w:sz="0" w:space="0" w:color="auto"/>
        <w:right w:val="none" w:sz="0" w:space="0" w:color="auto"/>
      </w:divBdr>
    </w:div>
    <w:div w:id="123549252">
      <w:bodyDiv w:val="1"/>
      <w:marLeft w:val="0"/>
      <w:marRight w:val="0"/>
      <w:marTop w:val="0"/>
      <w:marBottom w:val="0"/>
      <w:divBdr>
        <w:top w:val="none" w:sz="0" w:space="0" w:color="auto"/>
        <w:left w:val="none" w:sz="0" w:space="0" w:color="auto"/>
        <w:bottom w:val="none" w:sz="0" w:space="0" w:color="auto"/>
        <w:right w:val="none" w:sz="0" w:space="0" w:color="auto"/>
      </w:divBdr>
    </w:div>
    <w:div w:id="424150247">
      <w:bodyDiv w:val="1"/>
      <w:marLeft w:val="0"/>
      <w:marRight w:val="0"/>
      <w:marTop w:val="0"/>
      <w:marBottom w:val="0"/>
      <w:divBdr>
        <w:top w:val="none" w:sz="0" w:space="0" w:color="auto"/>
        <w:left w:val="none" w:sz="0" w:space="0" w:color="auto"/>
        <w:bottom w:val="none" w:sz="0" w:space="0" w:color="auto"/>
        <w:right w:val="none" w:sz="0" w:space="0" w:color="auto"/>
      </w:divBdr>
    </w:div>
    <w:div w:id="661857756">
      <w:bodyDiv w:val="1"/>
      <w:marLeft w:val="0"/>
      <w:marRight w:val="0"/>
      <w:marTop w:val="0"/>
      <w:marBottom w:val="0"/>
      <w:divBdr>
        <w:top w:val="none" w:sz="0" w:space="0" w:color="auto"/>
        <w:left w:val="none" w:sz="0" w:space="0" w:color="auto"/>
        <w:bottom w:val="none" w:sz="0" w:space="0" w:color="auto"/>
        <w:right w:val="none" w:sz="0" w:space="0" w:color="auto"/>
      </w:divBdr>
    </w:div>
    <w:div w:id="687756957">
      <w:bodyDiv w:val="1"/>
      <w:marLeft w:val="0"/>
      <w:marRight w:val="0"/>
      <w:marTop w:val="0"/>
      <w:marBottom w:val="0"/>
      <w:divBdr>
        <w:top w:val="none" w:sz="0" w:space="0" w:color="auto"/>
        <w:left w:val="none" w:sz="0" w:space="0" w:color="auto"/>
        <w:bottom w:val="none" w:sz="0" w:space="0" w:color="auto"/>
        <w:right w:val="none" w:sz="0" w:space="0" w:color="auto"/>
      </w:divBdr>
    </w:div>
    <w:div w:id="839344568">
      <w:bodyDiv w:val="1"/>
      <w:marLeft w:val="0"/>
      <w:marRight w:val="0"/>
      <w:marTop w:val="0"/>
      <w:marBottom w:val="0"/>
      <w:divBdr>
        <w:top w:val="none" w:sz="0" w:space="0" w:color="auto"/>
        <w:left w:val="none" w:sz="0" w:space="0" w:color="auto"/>
        <w:bottom w:val="none" w:sz="0" w:space="0" w:color="auto"/>
        <w:right w:val="none" w:sz="0" w:space="0" w:color="auto"/>
      </w:divBdr>
    </w:div>
    <w:div w:id="937641642">
      <w:bodyDiv w:val="1"/>
      <w:marLeft w:val="0"/>
      <w:marRight w:val="0"/>
      <w:marTop w:val="0"/>
      <w:marBottom w:val="0"/>
      <w:divBdr>
        <w:top w:val="none" w:sz="0" w:space="0" w:color="auto"/>
        <w:left w:val="none" w:sz="0" w:space="0" w:color="auto"/>
        <w:bottom w:val="none" w:sz="0" w:space="0" w:color="auto"/>
        <w:right w:val="none" w:sz="0" w:space="0" w:color="auto"/>
      </w:divBdr>
    </w:div>
    <w:div w:id="1023436723">
      <w:bodyDiv w:val="1"/>
      <w:marLeft w:val="0"/>
      <w:marRight w:val="0"/>
      <w:marTop w:val="0"/>
      <w:marBottom w:val="0"/>
      <w:divBdr>
        <w:top w:val="none" w:sz="0" w:space="0" w:color="auto"/>
        <w:left w:val="none" w:sz="0" w:space="0" w:color="auto"/>
        <w:bottom w:val="none" w:sz="0" w:space="0" w:color="auto"/>
        <w:right w:val="none" w:sz="0" w:space="0" w:color="auto"/>
      </w:divBdr>
    </w:div>
    <w:div w:id="1090008458">
      <w:bodyDiv w:val="1"/>
      <w:marLeft w:val="0"/>
      <w:marRight w:val="0"/>
      <w:marTop w:val="0"/>
      <w:marBottom w:val="0"/>
      <w:divBdr>
        <w:top w:val="none" w:sz="0" w:space="0" w:color="auto"/>
        <w:left w:val="none" w:sz="0" w:space="0" w:color="auto"/>
        <w:bottom w:val="none" w:sz="0" w:space="0" w:color="auto"/>
        <w:right w:val="none" w:sz="0" w:space="0" w:color="auto"/>
      </w:divBdr>
    </w:div>
    <w:div w:id="1162772106">
      <w:bodyDiv w:val="1"/>
      <w:marLeft w:val="0"/>
      <w:marRight w:val="0"/>
      <w:marTop w:val="0"/>
      <w:marBottom w:val="0"/>
      <w:divBdr>
        <w:top w:val="none" w:sz="0" w:space="0" w:color="auto"/>
        <w:left w:val="none" w:sz="0" w:space="0" w:color="auto"/>
        <w:bottom w:val="none" w:sz="0" w:space="0" w:color="auto"/>
        <w:right w:val="none" w:sz="0" w:space="0" w:color="auto"/>
      </w:divBdr>
    </w:div>
    <w:div w:id="1214073923">
      <w:bodyDiv w:val="1"/>
      <w:marLeft w:val="0"/>
      <w:marRight w:val="0"/>
      <w:marTop w:val="0"/>
      <w:marBottom w:val="0"/>
      <w:divBdr>
        <w:top w:val="none" w:sz="0" w:space="0" w:color="auto"/>
        <w:left w:val="none" w:sz="0" w:space="0" w:color="auto"/>
        <w:bottom w:val="none" w:sz="0" w:space="0" w:color="auto"/>
        <w:right w:val="none" w:sz="0" w:space="0" w:color="auto"/>
      </w:divBdr>
    </w:div>
    <w:div w:id="1348557729">
      <w:bodyDiv w:val="1"/>
      <w:marLeft w:val="0"/>
      <w:marRight w:val="0"/>
      <w:marTop w:val="0"/>
      <w:marBottom w:val="0"/>
      <w:divBdr>
        <w:top w:val="none" w:sz="0" w:space="0" w:color="auto"/>
        <w:left w:val="none" w:sz="0" w:space="0" w:color="auto"/>
        <w:bottom w:val="none" w:sz="0" w:space="0" w:color="auto"/>
        <w:right w:val="none" w:sz="0" w:space="0" w:color="auto"/>
      </w:divBdr>
    </w:div>
    <w:div w:id="1468939390">
      <w:bodyDiv w:val="1"/>
      <w:marLeft w:val="0"/>
      <w:marRight w:val="0"/>
      <w:marTop w:val="0"/>
      <w:marBottom w:val="0"/>
      <w:divBdr>
        <w:top w:val="none" w:sz="0" w:space="0" w:color="auto"/>
        <w:left w:val="none" w:sz="0" w:space="0" w:color="auto"/>
        <w:bottom w:val="none" w:sz="0" w:space="0" w:color="auto"/>
        <w:right w:val="none" w:sz="0" w:space="0" w:color="auto"/>
      </w:divBdr>
    </w:div>
    <w:div w:id="1469274426">
      <w:bodyDiv w:val="1"/>
      <w:marLeft w:val="0"/>
      <w:marRight w:val="0"/>
      <w:marTop w:val="0"/>
      <w:marBottom w:val="0"/>
      <w:divBdr>
        <w:top w:val="none" w:sz="0" w:space="0" w:color="auto"/>
        <w:left w:val="none" w:sz="0" w:space="0" w:color="auto"/>
        <w:bottom w:val="none" w:sz="0" w:space="0" w:color="auto"/>
        <w:right w:val="none" w:sz="0" w:space="0" w:color="auto"/>
      </w:divBdr>
    </w:div>
    <w:div w:id="1617524102">
      <w:bodyDiv w:val="1"/>
      <w:marLeft w:val="0"/>
      <w:marRight w:val="0"/>
      <w:marTop w:val="0"/>
      <w:marBottom w:val="0"/>
      <w:divBdr>
        <w:top w:val="none" w:sz="0" w:space="0" w:color="auto"/>
        <w:left w:val="none" w:sz="0" w:space="0" w:color="auto"/>
        <w:bottom w:val="none" w:sz="0" w:space="0" w:color="auto"/>
        <w:right w:val="none" w:sz="0" w:space="0" w:color="auto"/>
      </w:divBdr>
    </w:div>
    <w:div w:id="1906841459">
      <w:bodyDiv w:val="1"/>
      <w:marLeft w:val="0"/>
      <w:marRight w:val="0"/>
      <w:marTop w:val="0"/>
      <w:marBottom w:val="0"/>
      <w:divBdr>
        <w:top w:val="none" w:sz="0" w:space="0" w:color="auto"/>
        <w:left w:val="none" w:sz="0" w:space="0" w:color="auto"/>
        <w:bottom w:val="none" w:sz="0" w:space="0" w:color="auto"/>
        <w:right w:val="none" w:sz="0" w:space="0" w:color="auto"/>
      </w:divBdr>
    </w:div>
    <w:div w:id="2026512092">
      <w:bodyDiv w:val="1"/>
      <w:marLeft w:val="0"/>
      <w:marRight w:val="0"/>
      <w:marTop w:val="0"/>
      <w:marBottom w:val="0"/>
      <w:divBdr>
        <w:top w:val="none" w:sz="0" w:space="0" w:color="auto"/>
        <w:left w:val="none" w:sz="0" w:space="0" w:color="auto"/>
        <w:bottom w:val="none" w:sz="0" w:space="0" w:color="auto"/>
        <w:right w:val="none" w:sz="0" w:space="0" w:color="auto"/>
      </w:divBdr>
    </w:div>
    <w:div w:id="2033846800">
      <w:bodyDiv w:val="1"/>
      <w:marLeft w:val="0"/>
      <w:marRight w:val="0"/>
      <w:marTop w:val="0"/>
      <w:marBottom w:val="0"/>
      <w:divBdr>
        <w:top w:val="none" w:sz="0" w:space="0" w:color="auto"/>
        <w:left w:val="none" w:sz="0" w:space="0" w:color="auto"/>
        <w:bottom w:val="none" w:sz="0" w:space="0" w:color="auto"/>
        <w:right w:val="none" w:sz="0" w:space="0" w:color="auto"/>
      </w:divBdr>
    </w:div>
    <w:div w:id="2058310396">
      <w:bodyDiv w:val="1"/>
      <w:marLeft w:val="0"/>
      <w:marRight w:val="0"/>
      <w:marTop w:val="0"/>
      <w:marBottom w:val="0"/>
      <w:divBdr>
        <w:top w:val="none" w:sz="0" w:space="0" w:color="auto"/>
        <w:left w:val="none" w:sz="0" w:space="0" w:color="auto"/>
        <w:bottom w:val="none" w:sz="0" w:space="0" w:color="auto"/>
        <w:right w:val="none" w:sz="0" w:space="0" w:color="auto"/>
      </w:divBdr>
    </w:div>
    <w:div w:id="208745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jpeg"/><Relationship Id="rId1" Type="http://schemas.openxmlformats.org/officeDocument/2006/relationships/image" Target="media/image19.png"/><Relationship Id="rId4"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g4media.ro/4-milioane-de-romani-rezidenti-in-italia-marea-britanie-spania-si-germania-statistica-romanilor-stabiliti-in-alte-state.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3154</Words>
  <Characters>18295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2</cp:revision>
  <dcterms:created xsi:type="dcterms:W3CDTF">2022-03-15T13:39:00Z</dcterms:created>
  <dcterms:modified xsi:type="dcterms:W3CDTF">2022-03-15T13:39:00Z</dcterms:modified>
</cp:coreProperties>
</file>